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1" w:type="dxa"/>
        <w:tblInd w:w="-1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161"/>
        <w:gridCol w:w="2491"/>
        <w:gridCol w:w="3439"/>
      </w:tblGrid>
      <w:tr w:rsidR="00483DE1" w:rsidRPr="00842AE9" w:rsidTr="00573101">
        <w:tc>
          <w:tcPr>
            <w:tcW w:w="5028" w:type="dxa"/>
          </w:tcPr>
          <w:p w:rsidR="00483DE1" w:rsidRPr="00B9677A" w:rsidRDefault="00397792" w:rsidP="00B9677A">
            <w:pPr>
              <w:tabs>
                <w:tab w:val="right" w:pos="4812"/>
              </w:tabs>
              <w:spacing w:after="0"/>
              <w:ind w:left="132"/>
              <w:rPr>
                <w:rFonts w:ascii="Arial (W1)" w:hAnsi="Arial (W1)" w:cs="Arial (W1)"/>
                <w:color w:val="CC6600"/>
                <w:sz w:val="48"/>
                <w:szCs w:val="48"/>
              </w:rPr>
            </w:pPr>
            <w:r>
              <w:rPr>
                <w:noProof/>
              </w:rPr>
              <w:drawing>
                <wp:anchor distT="0" distB="0" distL="114300" distR="114300" simplePos="0" relativeHeight="251657216" behindDoc="0" locked="0" layoutInCell="1" allowOverlap="1">
                  <wp:simplePos x="0" y="0"/>
                  <wp:positionH relativeFrom="column">
                    <wp:posOffset>-161925</wp:posOffset>
                  </wp:positionH>
                  <wp:positionV relativeFrom="paragraph">
                    <wp:posOffset>-95250</wp:posOffset>
                  </wp:positionV>
                  <wp:extent cx="2047875" cy="10795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047875" cy="1079500"/>
                          </a:xfrm>
                          <a:prstGeom prst="rect">
                            <a:avLst/>
                          </a:prstGeom>
                          <a:noFill/>
                          <a:ln w="9525">
                            <a:noFill/>
                            <a:miter lim="800000"/>
                            <a:headEnd/>
                            <a:tailEnd/>
                          </a:ln>
                        </pic:spPr>
                      </pic:pic>
                    </a:graphicData>
                  </a:graphic>
                </wp:anchor>
              </w:drawing>
            </w:r>
            <w:r w:rsidR="00B9677A">
              <w:rPr>
                <w:rFonts w:ascii="Arial (W1)" w:hAnsi="Arial (W1)" w:cs="Arial (W1)"/>
                <w:color w:val="CC6600"/>
              </w:rPr>
              <w:tab/>
            </w:r>
          </w:p>
          <w:p w:rsidR="00483DE1" w:rsidRPr="00842AE9" w:rsidRDefault="00483DE1" w:rsidP="003F0C04">
            <w:pPr>
              <w:spacing w:after="0"/>
              <w:ind w:left="132"/>
              <w:rPr>
                <w:rFonts w:ascii="Arial (W1)" w:hAnsi="Arial (W1)" w:cs="Arial (W1)"/>
                <w:color w:val="CC6600"/>
              </w:rPr>
            </w:pPr>
          </w:p>
          <w:p w:rsidR="007C5E15" w:rsidRPr="00842AE9" w:rsidRDefault="007C5E15" w:rsidP="003F0C04">
            <w:pPr>
              <w:spacing w:after="0"/>
              <w:ind w:left="132"/>
              <w:rPr>
                <w:rFonts w:ascii="Arial (W1)" w:hAnsi="Arial (W1)" w:cs="Arial (W1)"/>
                <w:color w:val="CC6600"/>
              </w:rPr>
            </w:pPr>
          </w:p>
          <w:p w:rsidR="00483DE1" w:rsidRDefault="00483DE1" w:rsidP="003F0C04">
            <w:pPr>
              <w:spacing w:after="0"/>
              <w:ind w:left="132" w:firstLine="720"/>
              <w:rPr>
                <w:rFonts w:ascii="Arial (W1)" w:hAnsi="Arial (W1)" w:cs="Arial (W1)"/>
              </w:rPr>
            </w:pPr>
          </w:p>
          <w:p w:rsidR="00204D29" w:rsidRDefault="00204D29" w:rsidP="003F0C04">
            <w:pPr>
              <w:spacing w:after="0"/>
              <w:ind w:left="132" w:firstLine="720"/>
              <w:rPr>
                <w:rFonts w:ascii="Arial (W1)" w:hAnsi="Arial (W1)" w:cs="Arial (W1)"/>
              </w:rPr>
            </w:pPr>
          </w:p>
          <w:p w:rsidR="00204D29" w:rsidRDefault="00204D29" w:rsidP="003F0C04">
            <w:pPr>
              <w:spacing w:after="0"/>
              <w:ind w:left="132" w:firstLine="720"/>
              <w:rPr>
                <w:rFonts w:ascii="Arial (W1)" w:hAnsi="Arial (W1)" w:cs="Arial (W1)"/>
              </w:rPr>
            </w:pPr>
          </w:p>
          <w:p w:rsidR="00204D29" w:rsidRDefault="00204D29" w:rsidP="003F0C04">
            <w:pPr>
              <w:spacing w:after="0"/>
              <w:ind w:left="132" w:firstLine="720"/>
              <w:rPr>
                <w:rFonts w:ascii="Arial (W1)" w:hAnsi="Arial (W1)" w:cs="Arial (W1)"/>
              </w:rPr>
            </w:pPr>
          </w:p>
          <w:p w:rsidR="00204D29" w:rsidRDefault="00204D29" w:rsidP="003F0C04">
            <w:pPr>
              <w:spacing w:after="0"/>
              <w:ind w:left="132" w:firstLine="132"/>
              <w:rPr>
                <w:rFonts w:ascii="Arial (W1)" w:hAnsi="Arial (W1)" w:cs="Arial (W1)"/>
              </w:rPr>
            </w:pPr>
          </w:p>
          <w:p w:rsidR="00573101" w:rsidRDefault="00573101" w:rsidP="003F0C04">
            <w:pPr>
              <w:spacing w:after="0"/>
              <w:ind w:left="132"/>
              <w:rPr>
                <w:rFonts w:ascii="Arial" w:hAnsi="Arial" w:cs="Arial"/>
              </w:rPr>
            </w:pPr>
          </w:p>
          <w:p w:rsidR="004F7AC5" w:rsidRDefault="004F7AC5" w:rsidP="003F0C04">
            <w:pPr>
              <w:spacing w:after="0"/>
              <w:ind w:left="132"/>
              <w:rPr>
                <w:rFonts w:ascii="Arial" w:hAnsi="Arial" w:cs="Arial"/>
              </w:rPr>
            </w:pPr>
          </w:p>
          <w:p w:rsidR="004F7AC5" w:rsidRPr="00573101" w:rsidRDefault="0038386A" w:rsidP="0038386A">
            <w:pPr>
              <w:spacing w:after="0"/>
              <w:ind w:left="132"/>
              <w:rPr>
                <w:rFonts w:ascii="Arial" w:hAnsi="Arial" w:cs="Arial"/>
              </w:rPr>
            </w:pPr>
            <w:r>
              <w:rPr>
                <w:rFonts w:ascii="Arial" w:hAnsi="Arial" w:cs="Arial"/>
              </w:rPr>
              <w:t xml:space="preserve">To Chairs and Key Contacts of the Rural and Farming Network </w:t>
            </w:r>
          </w:p>
        </w:tc>
        <w:tc>
          <w:tcPr>
            <w:tcW w:w="2583" w:type="dxa"/>
          </w:tcPr>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053F1A" w:rsidRDefault="00280AC8" w:rsidP="003F0C04">
            <w:pPr>
              <w:spacing w:after="0"/>
              <w:rPr>
                <w:rFonts w:ascii="Arial (W1)" w:hAnsi="Arial (W1)" w:cs="Arial (W1)"/>
                <w:sz w:val="22"/>
              </w:rPr>
            </w:pPr>
            <w:r>
              <w:rPr>
                <w:rFonts w:ascii="Arial (W1)" w:hAnsi="Arial (W1)" w:cs="Arial (W1)"/>
                <w:sz w:val="22"/>
              </w:rPr>
              <w:t>Ergon House</w:t>
            </w:r>
          </w:p>
          <w:p w:rsidR="00483DE1" w:rsidRPr="00053F1A" w:rsidRDefault="00483DE1" w:rsidP="003F0C04">
            <w:pPr>
              <w:spacing w:after="0"/>
              <w:rPr>
                <w:rFonts w:ascii="Arial (W1)" w:hAnsi="Arial (W1)" w:cs="Arial (W1)"/>
                <w:sz w:val="22"/>
              </w:rPr>
            </w:pPr>
            <w:r w:rsidRPr="00053F1A">
              <w:rPr>
                <w:rFonts w:ascii="Arial (W1)" w:hAnsi="Arial (W1)" w:cs="Arial (W1)"/>
                <w:sz w:val="22"/>
              </w:rPr>
              <w:t>17 Smith Square</w:t>
            </w:r>
          </w:p>
          <w:p w:rsidR="00483DE1" w:rsidRPr="00053F1A" w:rsidRDefault="00483DE1" w:rsidP="003F0C04">
            <w:pPr>
              <w:spacing w:after="0"/>
              <w:rPr>
                <w:rFonts w:ascii="Arial (W1)" w:hAnsi="Arial (W1)" w:cs="Arial (W1)"/>
                <w:sz w:val="22"/>
              </w:rPr>
            </w:pPr>
            <w:r w:rsidRPr="00053F1A">
              <w:rPr>
                <w:rFonts w:ascii="Arial (W1)" w:hAnsi="Arial (W1)" w:cs="Arial (W1)"/>
                <w:sz w:val="22"/>
              </w:rPr>
              <w:t>London SW1P 3JR</w:t>
            </w:r>
          </w:p>
          <w:p w:rsidR="00483DE1" w:rsidRPr="00053F1A" w:rsidRDefault="00483DE1" w:rsidP="003F0C04">
            <w:pPr>
              <w:spacing w:after="0"/>
              <w:rPr>
                <w:rFonts w:ascii="Arial (W1)" w:hAnsi="Arial (W1)" w:cs="Arial (W1)"/>
                <w:color w:val="CC6600"/>
                <w:sz w:val="22"/>
              </w:rPr>
            </w:pPr>
          </w:p>
        </w:tc>
        <w:tc>
          <w:tcPr>
            <w:tcW w:w="3480" w:type="dxa"/>
          </w:tcPr>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053F1A" w:rsidRDefault="00483DE1" w:rsidP="003F0C04">
            <w:pPr>
              <w:spacing w:after="0"/>
              <w:rPr>
                <w:rFonts w:ascii="Arial (W1)" w:hAnsi="Arial (W1)" w:cs="Arial (W1)"/>
                <w:color w:val="CC6600"/>
                <w:sz w:val="22"/>
              </w:rPr>
            </w:pPr>
          </w:p>
          <w:p w:rsidR="00483DE1" w:rsidRPr="0038386A" w:rsidRDefault="00483DE1" w:rsidP="003F0C04">
            <w:pPr>
              <w:spacing w:after="0"/>
              <w:rPr>
                <w:rFonts w:ascii="Arial (W1)" w:hAnsi="Arial (W1)" w:cs="Arial (W1)"/>
                <w:sz w:val="22"/>
                <w:lang w:val="fr-FR"/>
              </w:rPr>
            </w:pPr>
            <w:r w:rsidRPr="0038386A">
              <w:rPr>
                <w:rFonts w:ascii="Arial (W1)" w:hAnsi="Arial (W1)" w:cs="Arial (W1)"/>
                <w:bCs/>
                <w:sz w:val="22"/>
                <w:lang w:val="fr-FR"/>
              </w:rPr>
              <w:t>T</w:t>
            </w:r>
            <w:r w:rsidRPr="0038386A">
              <w:rPr>
                <w:rFonts w:ascii="Arial (W1)" w:hAnsi="Arial (W1)" w:cs="Arial (W1)"/>
                <w:sz w:val="22"/>
                <w:lang w:val="fr-FR"/>
              </w:rPr>
              <w:t xml:space="preserve">  08459 335577</w:t>
            </w:r>
          </w:p>
          <w:p w:rsidR="00483DE1" w:rsidRPr="0038386A" w:rsidRDefault="00483DE1" w:rsidP="003F0C04">
            <w:pPr>
              <w:spacing w:after="0"/>
              <w:rPr>
                <w:rFonts w:ascii="Arial" w:hAnsi="Arial" w:cs="Arial"/>
                <w:sz w:val="22"/>
                <w:lang w:val="fr-FR"/>
              </w:rPr>
            </w:pPr>
            <w:r w:rsidRPr="0038386A">
              <w:rPr>
                <w:rFonts w:ascii="Arial (W1)" w:hAnsi="Arial (W1)" w:cs="Arial (W1)"/>
                <w:noProof/>
                <w:sz w:val="22"/>
                <w:lang w:val="fr-FR"/>
              </w:rPr>
              <w:t xml:space="preserve">helpline@defra.gsi.gov.uk </w:t>
            </w:r>
          </w:p>
          <w:p w:rsidR="00483DE1" w:rsidRPr="00053F1A" w:rsidRDefault="00394633" w:rsidP="003F0C04">
            <w:pPr>
              <w:spacing w:after="0"/>
              <w:rPr>
                <w:rFonts w:ascii="Arial (W1)" w:hAnsi="Arial (W1)" w:cs="Arial (W1)"/>
                <w:color w:val="808000"/>
                <w:sz w:val="22"/>
              </w:rPr>
            </w:pPr>
            <w:hyperlink r:id="rId9" w:history="1">
              <w:r w:rsidR="00483DE1" w:rsidRPr="00053F1A">
                <w:rPr>
                  <w:rStyle w:val="Hyperlink"/>
                  <w:rFonts w:ascii="Arial (W1)" w:hAnsi="Arial (W1)" w:cs="Arial (W1)"/>
                  <w:color w:val="808000"/>
                  <w:sz w:val="22"/>
                  <w:u w:val="none"/>
                </w:rPr>
                <w:t>www.defra.gov.uk</w:t>
              </w:r>
            </w:hyperlink>
          </w:p>
        </w:tc>
      </w:tr>
    </w:tbl>
    <w:p w:rsidR="00EB6889" w:rsidRPr="008D4B12" w:rsidRDefault="00EB6889" w:rsidP="003F0C04">
      <w:pPr>
        <w:spacing w:after="0"/>
        <w:rPr>
          <w:rFonts w:ascii="Arial (W1)" w:hAnsi="Arial (W1)" w:cs="Arial (W1)"/>
          <w:noProof/>
          <w:color w:val="000000" w:themeColor="text1"/>
        </w:rPr>
      </w:pPr>
      <w:r>
        <w:rPr>
          <w:rFonts w:ascii="Arial (W1)" w:hAnsi="Arial (W1)" w:cs="Arial (W1)"/>
          <w:b/>
          <w:noProof/>
          <w:color w:val="808000"/>
        </w:rPr>
        <w:tab/>
      </w:r>
      <w:r>
        <w:rPr>
          <w:rFonts w:ascii="Arial (W1)" w:hAnsi="Arial (W1)" w:cs="Arial (W1)"/>
          <w:b/>
          <w:noProof/>
          <w:color w:val="808000"/>
        </w:rPr>
        <w:tab/>
      </w:r>
      <w:r>
        <w:rPr>
          <w:rFonts w:ascii="Arial (W1)" w:hAnsi="Arial (W1)" w:cs="Arial (W1)"/>
          <w:b/>
          <w:noProof/>
          <w:color w:val="808000"/>
        </w:rPr>
        <w:tab/>
      </w:r>
      <w:r>
        <w:rPr>
          <w:rFonts w:ascii="Arial (W1)" w:hAnsi="Arial (W1)" w:cs="Arial (W1)"/>
          <w:b/>
          <w:noProof/>
          <w:color w:val="808000"/>
        </w:rPr>
        <w:tab/>
      </w:r>
      <w:r>
        <w:rPr>
          <w:rFonts w:ascii="Arial (W1)" w:hAnsi="Arial (W1)" w:cs="Arial (W1)"/>
          <w:b/>
          <w:noProof/>
          <w:color w:val="808000"/>
        </w:rPr>
        <w:tab/>
      </w:r>
      <w:r>
        <w:rPr>
          <w:rFonts w:ascii="Arial (W1)" w:hAnsi="Arial (W1)" w:cs="Arial (W1)"/>
          <w:b/>
          <w:noProof/>
          <w:color w:val="808000"/>
        </w:rPr>
        <w:tab/>
      </w:r>
      <w:r>
        <w:rPr>
          <w:rFonts w:ascii="Arial (W1)" w:hAnsi="Arial (W1)" w:cs="Arial (W1)"/>
          <w:b/>
          <w:noProof/>
          <w:color w:val="808000"/>
        </w:rPr>
        <w:tab/>
      </w:r>
      <w:r>
        <w:rPr>
          <w:rFonts w:ascii="Arial (W1)" w:hAnsi="Arial (W1)" w:cs="Arial (W1)"/>
          <w:b/>
          <w:noProof/>
          <w:color w:val="808000"/>
        </w:rPr>
        <w:tab/>
      </w:r>
      <w:r>
        <w:rPr>
          <w:rFonts w:ascii="Arial (W1)" w:hAnsi="Arial (W1)" w:cs="Arial (W1)"/>
          <w:b/>
          <w:noProof/>
          <w:color w:val="808000"/>
        </w:rPr>
        <w:tab/>
      </w:r>
      <w:r>
        <w:rPr>
          <w:rFonts w:ascii="Arial (W1)" w:hAnsi="Arial (W1)" w:cs="Arial (W1)"/>
          <w:b/>
          <w:noProof/>
          <w:color w:val="808000"/>
        </w:rPr>
        <w:tab/>
      </w:r>
      <w:r w:rsidR="00644FE2">
        <w:rPr>
          <w:rFonts w:ascii="Arial (W1)" w:hAnsi="Arial (W1)" w:cs="Arial (W1)"/>
          <w:noProof/>
        </w:rPr>
        <w:t>4</w:t>
      </w:r>
      <w:r w:rsidR="00194B62">
        <w:rPr>
          <w:rFonts w:ascii="Arial (W1)" w:hAnsi="Arial (W1)" w:cs="Arial (W1)"/>
          <w:noProof/>
        </w:rPr>
        <w:t xml:space="preserve"> July</w:t>
      </w:r>
      <w:r w:rsidR="00075A9C" w:rsidRPr="008D4B12">
        <w:rPr>
          <w:rFonts w:ascii="Arial (W1)" w:hAnsi="Arial (W1)" w:cs="Arial (W1)"/>
          <w:noProof/>
          <w:color w:val="000000" w:themeColor="text1"/>
        </w:rPr>
        <w:t xml:space="preserve"> 201</w:t>
      </w:r>
      <w:r w:rsidR="004F7AC5">
        <w:rPr>
          <w:rFonts w:ascii="Arial (W1)" w:hAnsi="Arial (W1)" w:cs="Arial (W1)"/>
          <w:noProof/>
          <w:color w:val="000000" w:themeColor="text1"/>
        </w:rPr>
        <w:t>3</w:t>
      </w:r>
    </w:p>
    <w:p w:rsidR="00EB6889" w:rsidRDefault="00EB6889" w:rsidP="003F0C04">
      <w:pPr>
        <w:spacing w:after="0"/>
        <w:rPr>
          <w:rFonts w:ascii="Arial (W1)" w:hAnsi="Arial (W1)" w:cs="Arial (W1)"/>
          <w:b/>
          <w:noProof/>
          <w:color w:val="808000"/>
        </w:rPr>
      </w:pPr>
    </w:p>
    <w:p w:rsidR="00280AC8" w:rsidRDefault="00280AC8" w:rsidP="003F0C04">
      <w:pPr>
        <w:spacing w:after="0"/>
        <w:rPr>
          <w:rFonts w:ascii="Arial" w:hAnsi="Arial" w:cs="Arial"/>
        </w:rPr>
      </w:pPr>
      <w:r w:rsidRPr="00280AC8">
        <w:rPr>
          <w:rFonts w:ascii="Arial" w:hAnsi="Arial" w:cs="Arial"/>
        </w:rPr>
        <w:t xml:space="preserve">Dear </w:t>
      </w:r>
      <w:bookmarkStart w:id="0" w:name="salute"/>
      <w:bookmarkEnd w:id="0"/>
      <w:r w:rsidR="00B9677A">
        <w:rPr>
          <w:rFonts w:ascii="Arial" w:hAnsi="Arial" w:cs="Arial"/>
        </w:rPr>
        <w:t>colleague,</w:t>
      </w:r>
    </w:p>
    <w:p w:rsidR="00280AC8" w:rsidRPr="00280AC8" w:rsidRDefault="00280AC8" w:rsidP="00280AC8">
      <w:pPr>
        <w:rPr>
          <w:rFonts w:ascii="Arial" w:hAnsi="Arial" w:cs="Arial"/>
        </w:rPr>
      </w:pPr>
    </w:p>
    <w:p w:rsidR="00280AC8" w:rsidRDefault="00194B62" w:rsidP="00280AC8">
      <w:pPr>
        <w:pStyle w:val="Heading1"/>
        <w:rPr>
          <w:rFonts w:ascii="Arial" w:hAnsi="Arial" w:cs="Arial"/>
          <w:sz w:val="24"/>
        </w:rPr>
      </w:pPr>
      <w:bookmarkStart w:id="1" w:name="subject"/>
      <w:bookmarkEnd w:id="1"/>
      <w:r>
        <w:rPr>
          <w:rFonts w:ascii="Arial" w:hAnsi="Arial" w:cs="Arial"/>
          <w:sz w:val="24"/>
        </w:rPr>
        <w:t xml:space="preserve">TRANSITION TO THE NEW RURAL DEVELOPMENT PROGRAMME FOR ENGLAND  </w:t>
      </w:r>
    </w:p>
    <w:p w:rsidR="00280AC8" w:rsidRPr="00280AC8" w:rsidRDefault="00280AC8" w:rsidP="00280AC8"/>
    <w:p w:rsidR="004F7AC5" w:rsidRDefault="00284837" w:rsidP="00B9677A">
      <w:pPr>
        <w:jc w:val="both"/>
        <w:rPr>
          <w:rFonts w:ascii="Arial" w:hAnsi="Arial" w:cs="Arial"/>
        </w:rPr>
      </w:pPr>
      <w:bookmarkStart w:id="2" w:name="type"/>
      <w:bookmarkEnd w:id="2"/>
      <w:r>
        <w:rPr>
          <w:rFonts w:ascii="Arial" w:hAnsi="Arial" w:cs="Arial"/>
        </w:rPr>
        <w:t>1.</w:t>
      </w:r>
      <w:r>
        <w:rPr>
          <w:rFonts w:ascii="Arial" w:hAnsi="Arial" w:cs="Arial"/>
        </w:rPr>
        <w:tab/>
      </w:r>
      <w:r w:rsidR="00194B62">
        <w:rPr>
          <w:rFonts w:ascii="Arial" w:hAnsi="Arial" w:cs="Arial"/>
        </w:rPr>
        <w:t>We have discussed the importance of clarity on the Rural Development Programme offer for the transition year of 2014 before the new programme starts in 2015.</w:t>
      </w:r>
    </w:p>
    <w:p w:rsidR="0055537C" w:rsidRPr="0055537C" w:rsidRDefault="00284837" w:rsidP="00B9677A">
      <w:pPr>
        <w:jc w:val="both"/>
        <w:rPr>
          <w:rFonts w:ascii="Arial" w:hAnsi="Arial" w:cs="Arial"/>
        </w:rPr>
      </w:pPr>
      <w:r>
        <w:rPr>
          <w:rFonts w:ascii="Arial" w:hAnsi="Arial" w:cs="Arial"/>
        </w:rPr>
        <w:t>2.</w:t>
      </w:r>
      <w:r>
        <w:rPr>
          <w:rFonts w:ascii="Arial" w:hAnsi="Arial" w:cs="Arial"/>
        </w:rPr>
        <w:tab/>
      </w:r>
      <w:r w:rsidR="00194B62">
        <w:rPr>
          <w:rFonts w:ascii="Arial" w:hAnsi="Arial" w:cs="Arial"/>
        </w:rPr>
        <w:t xml:space="preserve">I am pleased to be able now to let you know what Ministers </w:t>
      </w:r>
      <w:r w:rsidR="00B9677A">
        <w:rPr>
          <w:rFonts w:ascii="Arial" w:hAnsi="Arial" w:cs="Arial"/>
        </w:rPr>
        <w:t xml:space="preserve">intend </w:t>
      </w:r>
      <w:r w:rsidR="00194B62">
        <w:rPr>
          <w:rFonts w:ascii="Arial" w:hAnsi="Arial" w:cs="Arial"/>
        </w:rPr>
        <w:t>to offer for 2014.</w:t>
      </w:r>
      <w:r w:rsidR="00875693">
        <w:rPr>
          <w:rFonts w:ascii="Arial" w:hAnsi="Arial" w:cs="Arial"/>
        </w:rPr>
        <w:t xml:space="preserve">      </w:t>
      </w:r>
    </w:p>
    <w:p w:rsidR="009379C9" w:rsidRPr="00CB2EA8" w:rsidRDefault="00284837" w:rsidP="00B9677A">
      <w:pPr>
        <w:pStyle w:val="NormalWeb"/>
        <w:spacing w:before="0" w:beforeAutospacing="0" w:after="120" w:afterAutospacing="0"/>
        <w:jc w:val="both"/>
        <w:rPr>
          <w:rFonts w:ascii="Arial" w:hAnsi="Arial" w:cs="Arial"/>
        </w:rPr>
      </w:pPr>
      <w:r>
        <w:rPr>
          <w:rFonts w:ascii="Arial" w:hAnsi="Arial" w:cs="Arial"/>
          <w:color w:val="000000"/>
        </w:rPr>
        <w:t>3.</w:t>
      </w:r>
      <w:r>
        <w:rPr>
          <w:rFonts w:ascii="Arial" w:hAnsi="Arial" w:cs="Arial"/>
          <w:color w:val="000000"/>
        </w:rPr>
        <w:tab/>
      </w:r>
      <w:r w:rsidR="009379C9">
        <w:rPr>
          <w:rFonts w:ascii="Arial" w:hAnsi="Arial" w:cs="Arial"/>
        </w:rPr>
        <w:t>Ministers</w:t>
      </w:r>
      <w:r w:rsidR="009379C9" w:rsidRPr="00CB2EA8">
        <w:rPr>
          <w:rFonts w:ascii="Arial" w:hAnsi="Arial" w:cs="Arial"/>
        </w:rPr>
        <w:t xml:space="preserve"> want to offer a package of Rural Development Programme support in the transition between programmes in 2014 that reflects the likely need to target funding more </w:t>
      </w:r>
      <w:proofErr w:type="gramStart"/>
      <w:r w:rsidR="009379C9" w:rsidRPr="00CB2EA8">
        <w:rPr>
          <w:rFonts w:ascii="Arial" w:hAnsi="Arial" w:cs="Arial"/>
        </w:rPr>
        <w:t>in</w:t>
      </w:r>
      <w:proofErr w:type="gramEnd"/>
      <w:r w:rsidR="009379C9" w:rsidRPr="00CB2EA8">
        <w:rPr>
          <w:rFonts w:ascii="Arial" w:hAnsi="Arial" w:cs="Arial"/>
        </w:rPr>
        <w:t xml:space="preserve"> the new programme and that avoids building up excessive commitments now.  </w:t>
      </w:r>
    </w:p>
    <w:p w:rsidR="009379C9" w:rsidRPr="00CB2EA8" w:rsidRDefault="009379C9" w:rsidP="00B9677A">
      <w:pPr>
        <w:pStyle w:val="NormalWeb"/>
        <w:spacing w:before="0" w:beforeAutospacing="0" w:after="120" w:afterAutospacing="0"/>
        <w:jc w:val="both"/>
        <w:rPr>
          <w:rFonts w:ascii="Arial" w:hAnsi="Arial" w:cs="Arial"/>
        </w:rPr>
      </w:pPr>
      <w:r>
        <w:rPr>
          <w:rFonts w:ascii="Arial" w:hAnsi="Arial" w:cs="Arial"/>
        </w:rPr>
        <w:t>4.</w:t>
      </w:r>
      <w:r>
        <w:rPr>
          <w:rFonts w:ascii="Arial" w:hAnsi="Arial" w:cs="Arial"/>
        </w:rPr>
        <w:tab/>
      </w:r>
      <w:r w:rsidRPr="00CB2EA8">
        <w:rPr>
          <w:rFonts w:ascii="Arial" w:hAnsi="Arial" w:cs="Arial"/>
        </w:rPr>
        <w:t xml:space="preserve">We have yet to agree at the EU level the detailed rules about the actions we will be able to support in 2014.  However, subject to that we are </w:t>
      </w:r>
      <w:r>
        <w:rPr>
          <w:rFonts w:ascii="Arial" w:hAnsi="Arial" w:cs="Arial"/>
        </w:rPr>
        <w:t xml:space="preserve">now </w:t>
      </w:r>
      <w:r w:rsidRPr="00CB2EA8">
        <w:rPr>
          <w:rFonts w:ascii="Arial" w:hAnsi="Arial" w:cs="Arial"/>
        </w:rPr>
        <w:t>planning towards delivering</w:t>
      </w:r>
      <w:r>
        <w:rPr>
          <w:rFonts w:ascii="Arial" w:hAnsi="Arial" w:cs="Arial"/>
        </w:rPr>
        <w:t xml:space="preserve"> the following</w:t>
      </w:r>
      <w:r w:rsidRPr="00CB2EA8">
        <w:rPr>
          <w:rFonts w:ascii="Arial" w:hAnsi="Arial" w:cs="Arial"/>
        </w:rPr>
        <w:t xml:space="preserve">: </w:t>
      </w:r>
    </w:p>
    <w:p w:rsidR="009379C9" w:rsidRPr="00CB2EA8" w:rsidRDefault="009379C9" w:rsidP="00B9677A">
      <w:pPr>
        <w:pStyle w:val="NormalWeb"/>
        <w:numPr>
          <w:ilvl w:val="0"/>
          <w:numId w:val="17"/>
        </w:numPr>
        <w:tabs>
          <w:tab w:val="left" w:pos="851"/>
        </w:tabs>
        <w:spacing w:before="0" w:beforeAutospacing="0" w:after="120" w:afterAutospacing="0"/>
        <w:ind w:left="851"/>
        <w:jc w:val="both"/>
        <w:rPr>
          <w:rFonts w:ascii="Arial" w:hAnsi="Arial" w:cs="Arial"/>
        </w:rPr>
      </w:pPr>
      <w:r w:rsidRPr="00CB2EA8">
        <w:rPr>
          <w:rFonts w:ascii="Arial" w:hAnsi="Arial" w:cs="Arial"/>
        </w:rPr>
        <w:t>new Higher Level S</w:t>
      </w:r>
      <w:bookmarkStart w:id="3" w:name="_GoBack"/>
      <w:bookmarkEnd w:id="3"/>
      <w:r w:rsidRPr="00CB2EA8">
        <w:rPr>
          <w:rFonts w:ascii="Arial" w:hAnsi="Arial" w:cs="Arial"/>
        </w:rPr>
        <w:t xml:space="preserve">tewardship </w:t>
      </w:r>
      <w:proofErr w:type="spellStart"/>
      <w:r w:rsidRPr="00CB2EA8">
        <w:rPr>
          <w:rFonts w:ascii="Arial" w:hAnsi="Arial" w:cs="Arial"/>
        </w:rPr>
        <w:t>agri</w:t>
      </w:r>
      <w:proofErr w:type="spellEnd"/>
      <w:r w:rsidRPr="00CB2EA8">
        <w:rPr>
          <w:rFonts w:ascii="Arial" w:hAnsi="Arial" w:cs="Arial"/>
        </w:rPr>
        <w:t>-environment agreements</w:t>
      </w:r>
      <w:r w:rsidR="007073BF" w:rsidRPr="007073BF">
        <w:rPr>
          <w:rFonts w:ascii="Arial" w:hAnsi="Arial" w:cs="Arial"/>
        </w:rPr>
        <w:t xml:space="preserve"> </w:t>
      </w:r>
      <w:r w:rsidR="007073BF">
        <w:rPr>
          <w:rFonts w:ascii="Arial" w:hAnsi="Arial" w:cs="Arial"/>
        </w:rPr>
        <w:t xml:space="preserve">costing </w:t>
      </w:r>
      <w:r w:rsidR="007073BF" w:rsidRPr="00CB2EA8">
        <w:rPr>
          <w:rFonts w:ascii="Arial" w:hAnsi="Arial" w:cs="Arial"/>
        </w:rPr>
        <w:t xml:space="preserve">about £26m </w:t>
      </w:r>
      <w:r w:rsidR="007073BF">
        <w:rPr>
          <w:rFonts w:ascii="Arial" w:hAnsi="Arial" w:cs="Arial"/>
        </w:rPr>
        <w:t>a year</w:t>
      </w:r>
      <w:r w:rsidRPr="00CB2EA8">
        <w:rPr>
          <w:rFonts w:ascii="Arial" w:hAnsi="Arial" w:cs="Arial"/>
        </w:rPr>
        <w:t>.  That includes offering Higher Level Stewardship agreements to those with eligible expiring old style ‘classic’ agreements and new agreements for Sites of Special Scientific Interest, other high priority cases and to meet Water Framework objectives</w:t>
      </w:r>
      <w:r w:rsidR="00B5336D">
        <w:rPr>
          <w:rFonts w:ascii="Arial" w:hAnsi="Arial" w:cs="Arial"/>
        </w:rPr>
        <w:t xml:space="preserve"> including those related to </w:t>
      </w:r>
      <w:proofErr w:type="spellStart"/>
      <w:r w:rsidR="00B5336D" w:rsidRPr="00B5336D">
        <w:rPr>
          <w:rFonts w:ascii="Arial" w:hAnsi="Arial" w:cs="Arial"/>
          <w:color w:val="000000" w:themeColor="text1"/>
        </w:rPr>
        <w:t>Natura</w:t>
      </w:r>
      <w:proofErr w:type="spellEnd"/>
      <w:r w:rsidR="00B5336D" w:rsidRPr="00B5336D">
        <w:rPr>
          <w:rFonts w:ascii="Arial" w:hAnsi="Arial" w:cs="Arial"/>
          <w:color w:val="000000" w:themeColor="text1"/>
        </w:rPr>
        <w:t xml:space="preserve"> 2000 sites</w:t>
      </w:r>
      <w:r w:rsidRPr="00B5336D">
        <w:rPr>
          <w:rFonts w:ascii="Arial" w:hAnsi="Arial" w:cs="Arial"/>
          <w:color w:val="000000" w:themeColor="text1"/>
        </w:rPr>
        <w:t>;</w:t>
      </w:r>
    </w:p>
    <w:p w:rsidR="009379C9" w:rsidRPr="00CB2EA8" w:rsidRDefault="009379C9" w:rsidP="00B5336D">
      <w:pPr>
        <w:pStyle w:val="NormalWeb"/>
        <w:numPr>
          <w:ilvl w:val="0"/>
          <w:numId w:val="17"/>
        </w:numPr>
        <w:tabs>
          <w:tab w:val="left" w:pos="851"/>
        </w:tabs>
        <w:spacing w:before="0" w:beforeAutospacing="0" w:after="120" w:afterAutospacing="0"/>
        <w:ind w:left="850" w:hanging="357"/>
        <w:jc w:val="both"/>
        <w:rPr>
          <w:rFonts w:ascii="Arial" w:hAnsi="Arial" w:cs="Arial"/>
        </w:rPr>
      </w:pPr>
      <w:r w:rsidRPr="00CB2EA8">
        <w:rPr>
          <w:rFonts w:ascii="Arial" w:hAnsi="Arial" w:cs="Arial"/>
        </w:rPr>
        <w:t>Uplands and organic Entry Level Stewardship</w:t>
      </w:r>
      <w:r>
        <w:rPr>
          <w:rFonts w:ascii="Arial" w:hAnsi="Arial" w:cs="Arial"/>
        </w:rPr>
        <w:t xml:space="preserve">.  We also plan to </w:t>
      </w:r>
      <w:r w:rsidRPr="00CB2EA8">
        <w:rPr>
          <w:rFonts w:ascii="Arial" w:hAnsi="Arial" w:cs="Arial"/>
        </w:rPr>
        <w:t>offer Entry Level Stewardship for land coming out of ‘classic’ schemes in 2014 that does not qualify for HLS.  This will cost about £4m per year.  This will ensure a smooth transition for areas that have been under environmental management for a long time</w:t>
      </w:r>
      <w:r>
        <w:rPr>
          <w:rFonts w:ascii="Arial" w:hAnsi="Arial" w:cs="Arial"/>
        </w:rPr>
        <w:t>;</w:t>
      </w:r>
    </w:p>
    <w:p w:rsidR="00B5336D" w:rsidRPr="00B5336D" w:rsidRDefault="009379C9" w:rsidP="00B5336D">
      <w:pPr>
        <w:pStyle w:val="NormalWeb"/>
        <w:numPr>
          <w:ilvl w:val="0"/>
          <w:numId w:val="18"/>
        </w:numPr>
        <w:tabs>
          <w:tab w:val="left" w:pos="851"/>
        </w:tabs>
        <w:spacing w:before="0" w:beforeAutospacing="0" w:after="120" w:afterAutospacing="0" w:line="276" w:lineRule="auto"/>
        <w:ind w:left="850" w:hanging="357"/>
        <w:jc w:val="both"/>
        <w:rPr>
          <w:rFonts w:ascii="Arial" w:hAnsi="Arial" w:cs="Arial"/>
          <w:color w:val="000000" w:themeColor="text1"/>
        </w:rPr>
      </w:pPr>
      <w:r w:rsidRPr="00CB2EA8">
        <w:rPr>
          <w:rFonts w:ascii="Arial" w:hAnsi="Arial" w:cs="Arial"/>
        </w:rPr>
        <w:t>catchment sensitive farming capital projects and advice of up to £14m</w:t>
      </w:r>
      <w:r w:rsidR="00B5336D">
        <w:rPr>
          <w:rFonts w:ascii="Arial" w:hAnsi="Arial" w:cs="Arial"/>
        </w:rPr>
        <w:t xml:space="preserve">, </w:t>
      </w:r>
      <w:r w:rsidR="00B5336D" w:rsidRPr="00B5336D">
        <w:rPr>
          <w:rFonts w:ascii="Arial" w:hAnsi="Arial" w:cs="Arial"/>
          <w:color w:val="000000" w:themeColor="text1"/>
        </w:rPr>
        <w:t xml:space="preserve">including for </w:t>
      </w:r>
      <w:r w:rsidR="00293CBC" w:rsidRPr="00293CBC">
        <w:rPr>
          <w:rFonts w:ascii="Arial" w:hAnsi="Arial" w:cs="Arial"/>
          <w:color w:val="000000" w:themeColor="text1"/>
        </w:rPr>
        <w:t>W</w:t>
      </w:r>
      <w:r w:rsidR="00293CBC">
        <w:rPr>
          <w:rFonts w:ascii="Arial" w:hAnsi="Arial" w:cs="Arial"/>
          <w:color w:val="000000" w:themeColor="text1"/>
        </w:rPr>
        <w:t xml:space="preserve">ater </w:t>
      </w:r>
      <w:r w:rsidR="00293CBC" w:rsidRPr="00293CBC">
        <w:rPr>
          <w:rFonts w:ascii="Arial" w:hAnsi="Arial" w:cs="Arial"/>
          <w:color w:val="000000" w:themeColor="text1"/>
        </w:rPr>
        <w:t>F</w:t>
      </w:r>
      <w:r w:rsidR="00293CBC">
        <w:rPr>
          <w:rFonts w:ascii="Arial" w:hAnsi="Arial" w:cs="Arial"/>
          <w:color w:val="000000" w:themeColor="text1"/>
        </w:rPr>
        <w:t xml:space="preserve">ramework </w:t>
      </w:r>
      <w:r w:rsidR="00293CBC" w:rsidRPr="00293CBC">
        <w:rPr>
          <w:rFonts w:ascii="Arial" w:hAnsi="Arial" w:cs="Arial"/>
          <w:color w:val="000000" w:themeColor="text1"/>
        </w:rPr>
        <w:t>D</w:t>
      </w:r>
      <w:r w:rsidR="00293CBC">
        <w:rPr>
          <w:rFonts w:ascii="Arial" w:hAnsi="Arial" w:cs="Arial"/>
          <w:color w:val="000000" w:themeColor="text1"/>
        </w:rPr>
        <w:t>irective</w:t>
      </w:r>
      <w:r w:rsidR="00293CBC" w:rsidRPr="00293CBC">
        <w:rPr>
          <w:rFonts w:ascii="Arial" w:hAnsi="Arial" w:cs="Arial"/>
          <w:color w:val="000000" w:themeColor="text1"/>
        </w:rPr>
        <w:t>-related</w:t>
      </w:r>
      <w:r w:rsidR="00293CBC">
        <w:rPr>
          <w:rFonts w:ascii="Arial" w:hAnsi="Arial" w:cs="Arial"/>
        </w:rPr>
        <w:t xml:space="preserve"> </w:t>
      </w:r>
      <w:r w:rsidR="00B5336D" w:rsidRPr="00B5336D">
        <w:rPr>
          <w:rFonts w:ascii="Arial" w:hAnsi="Arial" w:cs="Arial"/>
          <w:color w:val="000000" w:themeColor="text1"/>
        </w:rPr>
        <w:t xml:space="preserve">action on </w:t>
      </w:r>
      <w:proofErr w:type="spellStart"/>
      <w:r w:rsidR="00B5336D" w:rsidRPr="00B5336D">
        <w:rPr>
          <w:rFonts w:ascii="Arial" w:hAnsi="Arial" w:cs="Arial"/>
          <w:color w:val="000000" w:themeColor="text1"/>
        </w:rPr>
        <w:t>Natura</w:t>
      </w:r>
      <w:proofErr w:type="spellEnd"/>
      <w:r w:rsidR="00B5336D" w:rsidRPr="00B5336D">
        <w:rPr>
          <w:rFonts w:ascii="Arial" w:hAnsi="Arial" w:cs="Arial"/>
          <w:color w:val="000000" w:themeColor="text1"/>
        </w:rPr>
        <w:t xml:space="preserve"> 2000 sites</w:t>
      </w:r>
      <w:r w:rsidR="00B5336D">
        <w:rPr>
          <w:rFonts w:ascii="Arial" w:hAnsi="Arial" w:cs="Arial"/>
          <w:color w:val="000000" w:themeColor="text1"/>
        </w:rPr>
        <w:t>;</w:t>
      </w:r>
    </w:p>
    <w:p w:rsidR="009379C9" w:rsidRPr="00CB2EA8" w:rsidRDefault="009379C9" w:rsidP="00B5336D">
      <w:pPr>
        <w:pStyle w:val="NormalWeb"/>
        <w:numPr>
          <w:ilvl w:val="0"/>
          <w:numId w:val="17"/>
        </w:numPr>
        <w:tabs>
          <w:tab w:val="left" w:pos="851"/>
        </w:tabs>
        <w:spacing w:before="0" w:beforeAutospacing="0" w:after="120" w:afterAutospacing="0"/>
        <w:ind w:left="850" w:hanging="357"/>
        <w:jc w:val="both"/>
        <w:rPr>
          <w:rFonts w:ascii="Arial" w:hAnsi="Arial" w:cs="Arial"/>
        </w:rPr>
      </w:pPr>
      <w:r w:rsidRPr="00CB2EA8">
        <w:rPr>
          <w:rFonts w:ascii="Arial" w:hAnsi="Arial" w:cs="Arial"/>
        </w:rPr>
        <w:t>up to £0.5m to fund essential one-off capital investments for forestry grants</w:t>
      </w:r>
      <w:r>
        <w:rPr>
          <w:rFonts w:ascii="Arial" w:hAnsi="Arial" w:cs="Arial"/>
        </w:rPr>
        <w:t>;</w:t>
      </w:r>
      <w:r w:rsidRPr="00CB2EA8">
        <w:rPr>
          <w:rFonts w:ascii="Arial" w:hAnsi="Arial" w:cs="Arial"/>
        </w:rPr>
        <w:t xml:space="preserve"> and</w:t>
      </w:r>
    </w:p>
    <w:p w:rsidR="009379C9" w:rsidRPr="00CB2EA8" w:rsidRDefault="009379C9" w:rsidP="00B9677A">
      <w:pPr>
        <w:pStyle w:val="NormalWeb"/>
        <w:numPr>
          <w:ilvl w:val="0"/>
          <w:numId w:val="17"/>
        </w:numPr>
        <w:tabs>
          <w:tab w:val="left" w:pos="851"/>
        </w:tabs>
        <w:spacing w:before="0" w:beforeAutospacing="0" w:after="120" w:afterAutospacing="0"/>
        <w:ind w:left="851"/>
        <w:jc w:val="both"/>
        <w:rPr>
          <w:rFonts w:ascii="Arial" w:hAnsi="Arial" w:cs="Arial"/>
        </w:rPr>
      </w:pPr>
      <w:proofErr w:type="gramStart"/>
      <w:r w:rsidRPr="00CB2EA8">
        <w:rPr>
          <w:rFonts w:ascii="Arial" w:hAnsi="Arial" w:cs="Arial"/>
        </w:rPr>
        <w:t>making</w:t>
      </w:r>
      <w:proofErr w:type="gramEnd"/>
      <w:r w:rsidRPr="00CB2EA8">
        <w:rPr>
          <w:rFonts w:ascii="Arial" w:hAnsi="Arial" w:cs="Arial"/>
        </w:rPr>
        <w:t xml:space="preserve"> available up to £1m to potentially continue some existing strategic projects.</w:t>
      </w:r>
    </w:p>
    <w:p w:rsidR="009379C9" w:rsidRPr="00794057" w:rsidRDefault="009379C9" w:rsidP="00B9677A">
      <w:pPr>
        <w:pStyle w:val="NormalWeb"/>
        <w:tabs>
          <w:tab w:val="left" w:pos="851"/>
        </w:tabs>
        <w:spacing w:before="0" w:beforeAutospacing="0" w:after="120" w:afterAutospacing="0"/>
        <w:jc w:val="both"/>
        <w:rPr>
          <w:rFonts w:ascii="Arial" w:hAnsi="Arial" w:cs="Arial"/>
          <w:highlight w:val="yellow"/>
        </w:rPr>
      </w:pPr>
      <w:r>
        <w:rPr>
          <w:rFonts w:ascii="Arial" w:hAnsi="Arial" w:cs="Arial"/>
        </w:rPr>
        <w:t>W</w:t>
      </w:r>
      <w:r w:rsidRPr="00CB2EA8">
        <w:rPr>
          <w:rFonts w:ascii="Arial" w:hAnsi="Arial" w:cs="Arial"/>
        </w:rPr>
        <w:t>e have already said that we will make available up to £3 million of RDP funding in 2014 to help maintain Leader local delivery capacity and expertise from the current programme</w:t>
      </w:r>
      <w:r>
        <w:rPr>
          <w:rFonts w:cs="Arial"/>
        </w:rPr>
        <w:t>.</w:t>
      </w:r>
      <w:r w:rsidRPr="00F77EB2">
        <w:rPr>
          <w:rFonts w:cs="Arial"/>
        </w:rPr>
        <w:t xml:space="preserve"> </w:t>
      </w:r>
    </w:p>
    <w:p w:rsidR="009379C9" w:rsidRPr="00CB2EA8" w:rsidRDefault="00800D2C" w:rsidP="00B9677A">
      <w:pPr>
        <w:pStyle w:val="NormalWeb"/>
        <w:spacing w:before="0" w:beforeAutospacing="0" w:after="120" w:afterAutospacing="0"/>
        <w:jc w:val="both"/>
        <w:rPr>
          <w:rFonts w:ascii="Arial" w:hAnsi="Arial" w:cs="Arial"/>
        </w:rPr>
      </w:pPr>
      <w:r>
        <w:rPr>
          <w:rFonts w:ascii="Arial" w:hAnsi="Arial" w:cs="Arial"/>
        </w:rPr>
        <w:t>5.</w:t>
      </w:r>
      <w:r>
        <w:rPr>
          <w:rFonts w:ascii="Arial" w:hAnsi="Arial" w:cs="Arial"/>
        </w:rPr>
        <w:tab/>
      </w:r>
      <w:r w:rsidR="009379C9" w:rsidRPr="00CB2EA8">
        <w:rPr>
          <w:rFonts w:ascii="Arial" w:hAnsi="Arial" w:cs="Arial"/>
        </w:rPr>
        <w:t xml:space="preserve">We will </w:t>
      </w:r>
      <w:r w:rsidR="009379C9">
        <w:rPr>
          <w:rFonts w:ascii="Arial" w:hAnsi="Arial" w:cs="Arial"/>
        </w:rPr>
        <w:t xml:space="preserve">also </w:t>
      </w:r>
      <w:r w:rsidR="00C30D28">
        <w:rPr>
          <w:rFonts w:ascii="Arial" w:hAnsi="Arial" w:cs="Arial"/>
        </w:rPr>
        <w:t xml:space="preserve">in 2014/15 </w:t>
      </w:r>
      <w:r w:rsidR="009379C9" w:rsidRPr="00CB2EA8">
        <w:rPr>
          <w:rFonts w:ascii="Arial" w:hAnsi="Arial" w:cs="Arial"/>
        </w:rPr>
        <w:t>provide continued support through the Campaign for the Farmed Environment, which is already proving, through partnership and voluntary action, that the sector is fully willing and able to take responsibility for the farmed environment.</w:t>
      </w:r>
    </w:p>
    <w:p w:rsidR="00B9677A" w:rsidRDefault="00800D2C" w:rsidP="00B9677A">
      <w:pPr>
        <w:jc w:val="both"/>
        <w:rPr>
          <w:rFonts w:ascii="Arial" w:hAnsi="Arial" w:cs="Arial"/>
        </w:rPr>
      </w:pPr>
      <w:r>
        <w:rPr>
          <w:rFonts w:ascii="Arial" w:hAnsi="Arial" w:cs="Arial"/>
        </w:rPr>
        <w:t>6.</w:t>
      </w:r>
      <w:r>
        <w:rPr>
          <w:rFonts w:ascii="Arial" w:hAnsi="Arial" w:cs="Arial"/>
        </w:rPr>
        <w:tab/>
      </w:r>
      <w:r w:rsidR="009379C9">
        <w:rPr>
          <w:rFonts w:ascii="Arial" w:hAnsi="Arial" w:cs="Arial"/>
        </w:rPr>
        <w:t>The external Working Group is meeting on 18 Ju</w:t>
      </w:r>
      <w:r w:rsidR="00B9677A">
        <w:rPr>
          <w:rFonts w:ascii="Arial" w:hAnsi="Arial" w:cs="Arial"/>
        </w:rPr>
        <w:t>ly</w:t>
      </w:r>
      <w:r w:rsidR="009379C9">
        <w:rPr>
          <w:rFonts w:ascii="Arial" w:hAnsi="Arial" w:cs="Arial"/>
        </w:rPr>
        <w:t>.  I would like to suggest that we run through this package and discuss the im</w:t>
      </w:r>
      <w:r w:rsidR="00B9677A">
        <w:rPr>
          <w:rFonts w:ascii="Arial" w:hAnsi="Arial" w:cs="Arial"/>
        </w:rPr>
        <w:t>p</w:t>
      </w:r>
      <w:r w:rsidR="009379C9">
        <w:rPr>
          <w:rFonts w:ascii="Arial" w:hAnsi="Arial" w:cs="Arial"/>
        </w:rPr>
        <w:t>licat</w:t>
      </w:r>
      <w:r w:rsidR="00B9677A">
        <w:rPr>
          <w:rFonts w:ascii="Arial" w:hAnsi="Arial" w:cs="Arial"/>
        </w:rPr>
        <w:t>io</w:t>
      </w:r>
      <w:r w:rsidR="009379C9">
        <w:rPr>
          <w:rFonts w:ascii="Arial" w:hAnsi="Arial" w:cs="Arial"/>
        </w:rPr>
        <w:t>n</w:t>
      </w:r>
      <w:r w:rsidR="00B9677A">
        <w:rPr>
          <w:rFonts w:ascii="Arial" w:hAnsi="Arial" w:cs="Arial"/>
        </w:rPr>
        <w:t>s</w:t>
      </w:r>
      <w:r w:rsidR="00E9754A">
        <w:rPr>
          <w:rFonts w:ascii="Arial" w:hAnsi="Arial" w:cs="Arial"/>
        </w:rPr>
        <w:t xml:space="preserve"> and how best to involve the </w:t>
      </w:r>
      <w:r w:rsidR="00E9754A">
        <w:rPr>
          <w:rFonts w:ascii="Arial" w:hAnsi="Arial" w:cs="Arial"/>
        </w:rPr>
        <w:lastRenderedPageBreak/>
        <w:t>Programme Monitoring Committee</w:t>
      </w:r>
      <w:r w:rsidR="00B9677A">
        <w:rPr>
          <w:rFonts w:ascii="Arial" w:hAnsi="Arial" w:cs="Arial"/>
        </w:rPr>
        <w:t xml:space="preserve">.  We will provide a paper setting out the plan in a bit more detail.  We can also catch up on development of the new programme and plans for continuing discussions on </w:t>
      </w:r>
      <w:proofErr w:type="gramStart"/>
      <w:r w:rsidR="00B9677A">
        <w:rPr>
          <w:rFonts w:ascii="Arial" w:hAnsi="Arial" w:cs="Arial"/>
        </w:rPr>
        <w:t>that  over</w:t>
      </w:r>
      <w:proofErr w:type="gramEnd"/>
      <w:r w:rsidR="00B9677A">
        <w:rPr>
          <w:rFonts w:ascii="Arial" w:hAnsi="Arial" w:cs="Arial"/>
        </w:rPr>
        <w:t xml:space="preserve"> the summer.  </w:t>
      </w:r>
    </w:p>
    <w:p w:rsidR="009379C9" w:rsidRDefault="00800D2C" w:rsidP="00B9677A">
      <w:pPr>
        <w:jc w:val="both"/>
        <w:rPr>
          <w:rFonts w:ascii="Arial" w:hAnsi="Arial" w:cs="Arial"/>
        </w:rPr>
      </w:pPr>
      <w:r>
        <w:rPr>
          <w:rFonts w:ascii="Arial" w:hAnsi="Arial" w:cs="Arial"/>
        </w:rPr>
        <w:t>7.</w:t>
      </w:r>
      <w:r>
        <w:rPr>
          <w:rFonts w:ascii="Arial" w:hAnsi="Arial" w:cs="Arial"/>
        </w:rPr>
        <w:tab/>
      </w:r>
      <w:r w:rsidR="00B9677A">
        <w:rPr>
          <w:rFonts w:ascii="Arial" w:hAnsi="Arial" w:cs="Arial"/>
        </w:rPr>
        <w:t xml:space="preserve">Please get in touch with me if you have any questions or would like to discuss any aspect of this before 18 July.          </w:t>
      </w:r>
      <w:r w:rsidR="009379C9">
        <w:rPr>
          <w:rFonts w:ascii="Arial" w:hAnsi="Arial" w:cs="Arial"/>
        </w:rPr>
        <w:t xml:space="preserve">   </w:t>
      </w:r>
    </w:p>
    <w:p w:rsidR="00280AC8" w:rsidRPr="0055537C" w:rsidRDefault="00B9677A" w:rsidP="00F2573B">
      <w:pPr>
        <w:jc w:val="both"/>
        <w:rPr>
          <w:rFonts w:ascii="Arial" w:hAnsi="Arial" w:cs="Arial"/>
        </w:rPr>
      </w:pPr>
      <w:r>
        <w:rPr>
          <w:rFonts w:ascii="Arial" w:hAnsi="Arial" w:cs="Arial"/>
        </w:rPr>
        <w:t>Y</w:t>
      </w:r>
      <w:r w:rsidR="004F7AC5" w:rsidRPr="0055537C">
        <w:rPr>
          <w:rFonts w:ascii="Arial" w:hAnsi="Arial" w:cs="Arial"/>
        </w:rPr>
        <w:t>ours sincerely</w:t>
      </w:r>
      <w:r w:rsidR="001E24F1" w:rsidRPr="0055537C">
        <w:rPr>
          <w:rFonts w:ascii="Arial" w:hAnsi="Arial" w:cs="Arial"/>
        </w:rPr>
        <w:t>,</w:t>
      </w:r>
      <w:r w:rsidR="00280AC8" w:rsidRPr="0055537C">
        <w:rPr>
          <w:rFonts w:ascii="Arial" w:hAnsi="Arial" w:cs="Arial"/>
        </w:rPr>
        <w:t xml:space="preserve"> </w:t>
      </w:r>
    </w:p>
    <w:p w:rsidR="00280AC8" w:rsidRPr="00280AC8" w:rsidRDefault="001E24F1" w:rsidP="00F2573B">
      <w:pPr>
        <w:jc w:val="both"/>
        <w:rPr>
          <w:rFonts w:ascii="Arial" w:hAnsi="Arial" w:cs="Arial"/>
        </w:rPr>
      </w:pPr>
      <w:r>
        <w:rPr>
          <w:noProof/>
        </w:rPr>
        <w:drawing>
          <wp:inline distT="0" distB="0" distL="0" distR="0">
            <wp:extent cx="2181225" cy="95464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81225" cy="954648"/>
                    </a:xfrm>
                    <a:prstGeom prst="rect">
                      <a:avLst/>
                    </a:prstGeom>
                    <a:noFill/>
                    <a:ln w="9525">
                      <a:noFill/>
                      <a:miter lim="800000"/>
                      <a:headEnd/>
                      <a:tailEnd/>
                    </a:ln>
                  </pic:spPr>
                </pic:pic>
              </a:graphicData>
            </a:graphic>
          </wp:inline>
        </w:drawing>
      </w:r>
    </w:p>
    <w:p w:rsidR="00280AC8" w:rsidRPr="00280AC8" w:rsidRDefault="00280AC8" w:rsidP="008A2904">
      <w:pPr>
        <w:spacing w:after="0"/>
        <w:rPr>
          <w:rFonts w:ascii="Arial" w:hAnsi="Arial" w:cs="Arial"/>
          <w:b/>
        </w:rPr>
      </w:pPr>
      <w:r w:rsidRPr="00280AC8">
        <w:rPr>
          <w:rFonts w:ascii="Arial" w:hAnsi="Arial" w:cs="Arial"/>
          <w:b/>
        </w:rPr>
        <w:t>Andrew Robinson</w:t>
      </w:r>
    </w:p>
    <w:p w:rsidR="00280AC8" w:rsidRDefault="00280AC8" w:rsidP="008A2904">
      <w:pPr>
        <w:spacing w:after="0"/>
        <w:rPr>
          <w:rFonts w:ascii="Arial" w:hAnsi="Arial" w:cs="Arial"/>
        </w:rPr>
      </w:pPr>
      <w:r>
        <w:rPr>
          <w:rFonts w:ascii="Arial" w:hAnsi="Arial" w:cs="Arial"/>
        </w:rPr>
        <w:t>Programme Director</w:t>
      </w:r>
    </w:p>
    <w:p w:rsidR="00280AC8" w:rsidRPr="00280AC8" w:rsidRDefault="00280AC8" w:rsidP="008A2904">
      <w:pPr>
        <w:spacing w:after="0"/>
        <w:rPr>
          <w:rFonts w:ascii="Arial" w:hAnsi="Arial" w:cs="Arial"/>
        </w:rPr>
      </w:pPr>
      <w:r>
        <w:rPr>
          <w:rFonts w:ascii="Arial" w:hAnsi="Arial" w:cs="Arial"/>
        </w:rPr>
        <w:t>Rural Development Programme</w:t>
      </w:r>
    </w:p>
    <w:p w:rsidR="00280AC8" w:rsidRPr="00280AC8" w:rsidRDefault="00280AC8" w:rsidP="008A2904">
      <w:pPr>
        <w:spacing w:after="0"/>
        <w:rPr>
          <w:rFonts w:ascii="Arial" w:hAnsi="Arial" w:cs="Arial"/>
        </w:rPr>
      </w:pPr>
    </w:p>
    <w:p w:rsidR="00280AC8" w:rsidRPr="00280AC8" w:rsidRDefault="00280AC8" w:rsidP="008A2904">
      <w:pPr>
        <w:spacing w:after="0"/>
        <w:rPr>
          <w:rFonts w:ascii="Arial" w:hAnsi="Arial" w:cs="Arial"/>
        </w:rPr>
      </w:pPr>
      <w:r w:rsidRPr="00280AC8">
        <w:rPr>
          <w:rFonts w:ascii="Arial" w:hAnsi="Arial" w:cs="Arial"/>
          <w:b/>
        </w:rPr>
        <w:t xml:space="preserve">Direct line: </w:t>
      </w:r>
      <w:bookmarkStart w:id="4" w:name="telDirect"/>
      <w:bookmarkEnd w:id="4"/>
      <w:r w:rsidRPr="00280AC8">
        <w:rPr>
          <w:rFonts w:ascii="Arial" w:hAnsi="Arial" w:cs="Arial"/>
        </w:rPr>
        <w:t>020 7238 5159</w:t>
      </w:r>
    </w:p>
    <w:p w:rsidR="00280AC8" w:rsidRPr="00280AC8" w:rsidRDefault="00280AC8" w:rsidP="008A2904">
      <w:pPr>
        <w:spacing w:after="0"/>
        <w:rPr>
          <w:rFonts w:ascii="Arial" w:hAnsi="Arial" w:cs="Arial"/>
          <w:color w:val="000000"/>
        </w:rPr>
      </w:pPr>
      <w:r w:rsidRPr="00280AC8">
        <w:rPr>
          <w:rFonts w:ascii="Arial" w:hAnsi="Arial" w:cs="Arial"/>
          <w:b/>
        </w:rPr>
        <w:t xml:space="preserve">Mobile: </w:t>
      </w:r>
      <w:bookmarkStart w:id="5" w:name="telMobile"/>
      <w:bookmarkEnd w:id="5"/>
      <w:r w:rsidRPr="00280AC8">
        <w:rPr>
          <w:rFonts w:ascii="Arial" w:hAnsi="Arial" w:cs="Arial"/>
          <w:color w:val="000000"/>
        </w:rPr>
        <w:t xml:space="preserve">07979 847 902 </w:t>
      </w:r>
    </w:p>
    <w:p w:rsidR="00AF59E0" w:rsidRPr="00280AC8" w:rsidRDefault="00280AC8" w:rsidP="008A2904">
      <w:pPr>
        <w:spacing w:after="0"/>
        <w:rPr>
          <w:rFonts w:ascii="Arial" w:hAnsi="Arial" w:cs="Arial"/>
          <w:b/>
        </w:rPr>
      </w:pPr>
      <w:r w:rsidRPr="00280AC8">
        <w:rPr>
          <w:rFonts w:ascii="Arial" w:hAnsi="Arial" w:cs="Arial"/>
          <w:b/>
        </w:rPr>
        <w:t xml:space="preserve">Email: </w:t>
      </w:r>
      <w:bookmarkStart w:id="6" w:name="email"/>
      <w:bookmarkEnd w:id="6"/>
      <w:r w:rsidRPr="00280AC8">
        <w:rPr>
          <w:rFonts w:ascii="Arial" w:hAnsi="Arial" w:cs="Arial"/>
        </w:rPr>
        <w:t>andrew.f.robinson@defra.gsi.gov.uk</w:t>
      </w:r>
    </w:p>
    <w:sectPr w:rsidR="00AF59E0" w:rsidRPr="00280AC8" w:rsidSect="00C32BAC">
      <w:footerReference w:type="even" r:id="rId11"/>
      <w:footerReference w:type="default" r:id="rId12"/>
      <w:pgSz w:w="11907" w:h="16840" w:code="9"/>
      <w:pgMar w:top="709" w:right="1259" w:bottom="568"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2C" w:rsidRDefault="00BA542C" w:rsidP="00E12642">
      <w:r>
        <w:separator/>
      </w:r>
    </w:p>
  </w:endnote>
  <w:endnote w:type="continuationSeparator" w:id="0">
    <w:p w:rsidR="00BA542C" w:rsidRDefault="00BA542C" w:rsidP="00E12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7605"/>
      <w:docPartObj>
        <w:docPartGallery w:val="Page Numbers (Bottom of Page)"/>
        <w:docPartUnique/>
      </w:docPartObj>
    </w:sdtPr>
    <w:sdtContent>
      <w:p w:rsidR="009379C9" w:rsidRDefault="00394633">
        <w:pPr>
          <w:pStyle w:val="Footer"/>
          <w:jc w:val="center"/>
        </w:pPr>
        <w:r>
          <w:fldChar w:fldCharType="begin"/>
        </w:r>
        <w:r w:rsidR="007073BF">
          <w:instrText xml:space="preserve"> PAGE   \* MERGEFORMAT </w:instrText>
        </w:r>
        <w:r>
          <w:fldChar w:fldCharType="separate"/>
        </w:r>
        <w:r w:rsidR="0038386A">
          <w:rPr>
            <w:noProof/>
          </w:rPr>
          <w:t>2</w:t>
        </w:r>
        <w:r>
          <w:rPr>
            <w:noProof/>
          </w:rPr>
          <w:fldChar w:fldCharType="end"/>
        </w:r>
      </w:p>
    </w:sdtContent>
  </w:sdt>
  <w:p w:rsidR="009379C9" w:rsidRDefault="00937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7604"/>
      <w:docPartObj>
        <w:docPartGallery w:val="Page Numbers (Bottom of Page)"/>
        <w:docPartUnique/>
      </w:docPartObj>
    </w:sdtPr>
    <w:sdtContent>
      <w:p w:rsidR="009379C9" w:rsidRDefault="00394633">
        <w:pPr>
          <w:pStyle w:val="Footer"/>
          <w:jc w:val="center"/>
        </w:pPr>
        <w:r>
          <w:fldChar w:fldCharType="begin"/>
        </w:r>
        <w:r w:rsidR="007073BF">
          <w:instrText xml:space="preserve"> PAGE   \* MERGEFORMAT </w:instrText>
        </w:r>
        <w:r>
          <w:fldChar w:fldCharType="separate"/>
        </w:r>
        <w:r w:rsidR="009379C9">
          <w:rPr>
            <w:noProof/>
          </w:rPr>
          <w:t>5</w:t>
        </w:r>
        <w:r>
          <w:rPr>
            <w:noProof/>
          </w:rPr>
          <w:fldChar w:fldCharType="end"/>
        </w:r>
      </w:p>
    </w:sdtContent>
  </w:sdt>
  <w:p w:rsidR="009379C9" w:rsidRDefault="00937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2C" w:rsidRDefault="00BA542C" w:rsidP="00E12642">
      <w:r>
        <w:separator/>
      </w:r>
    </w:p>
  </w:footnote>
  <w:footnote w:type="continuationSeparator" w:id="0">
    <w:p w:rsidR="00BA542C" w:rsidRDefault="00BA542C" w:rsidP="00E12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C22"/>
    <w:multiLevelType w:val="hybridMultilevel"/>
    <w:tmpl w:val="F622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D4D13"/>
    <w:multiLevelType w:val="hybridMultilevel"/>
    <w:tmpl w:val="47B68460"/>
    <w:lvl w:ilvl="0" w:tplc="152C7E3C">
      <w:start w:val="1"/>
      <w:numFmt w:val="bullet"/>
      <w:lvlText w:val=""/>
      <w:lvlJc w:val="left"/>
      <w:pPr>
        <w:tabs>
          <w:tab w:val="num" w:pos="720"/>
        </w:tabs>
        <w:ind w:left="720" w:hanging="360"/>
      </w:pPr>
      <w:rPr>
        <w:rFonts w:ascii="Wingdings" w:hAnsi="Wingdings" w:hint="default"/>
      </w:rPr>
    </w:lvl>
    <w:lvl w:ilvl="1" w:tplc="477855E8" w:tentative="1">
      <w:start w:val="1"/>
      <w:numFmt w:val="bullet"/>
      <w:lvlText w:val="o"/>
      <w:lvlJc w:val="left"/>
      <w:pPr>
        <w:tabs>
          <w:tab w:val="num" w:pos="1440"/>
        </w:tabs>
        <w:ind w:left="1440" w:hanging="360"/>
      </w:pPr>
      <w:rPr>
        <w:rFonts w:ascii="Courier New" w:hAnsi="Courier New" w:hint="default"/>
      </w:rPr>
    </w:lvl>
    <w:lvl w:ilvl="2" w:tplc="1A8E2D28" w:tentative="1">
      <w:start w:val="1"/>
      <w:numFmt w:val="bullet"/>
      <w:lvlText w:val=""/>
      <w:lvlJc w:val="left"/>
      <w:pPr>
        <w:tabs>
          <w:tab w:val="num" w:pos="2160"/>
        </w:tabs>
        <w:ind w:left="2160" w:hanging="360"/>
      </w:pPr>
      <w:rPr>
        <w:rFonts w:ascii="Wingdings" w:hAnsi="Wingdings" w:hint="default"/>
      </w:rPr>
    </w:lvl>
    <w:lvl w:ilvl="3" w:tplc="9D82EA3C" w:tentative="1">
      <w:start w:val="1"/>
      <w:numFmt w:val="bullet"/>
      <w:lvlText w:val=""/>
      <w:lvlJc w:val="left"/>
      <w:pPr>
        <w:tabs>
          <w:tab w:val="num" w:pos="2880"/>
        </w:tabs>
        <w:ind w:left="2880" w:hanging="360"/>
      </w:pPr>
      <w:rPr>
        <w:rFonts w:ascii="Symbol" w:hAnsi="Symbol" w:hint="default"/>
      </w:rPr>
    </w:lvl>
    <w:lvl w:ilvl="4" w:tplc="A42E27EC" w:tentative="1">
      <w:start w:val="1"/>
      <w:numFmt w:val="bullet"/>
      <w:lvlText w:val="o"/>
      <w:lvlJc w:val="left"/>
      <w:pPr>
        <w:tabs>
          <w:tab w:val="num" w:pos="3600"/>
        </w:tabs>
        <w:ind w:left="3600" w:hanging="360"/>
      </w:pPr>
      <w:rPr>
        <w:rFonts w:ascii="Courier New" w:hAnsi="Courier New" w:hint="default"/>
      </w:rPr>
    </w:lvl>
    <w:lvl w:ilvl="5" w:tplc="EDE620C6" w:tentative="1">
      <w:start w:val="1"/>
      <w:numFmt w:val="bullet"/>
      <w:lvlText w:val=""/>
      <w:lvlJc w:val="left"/>
      <w:pPr>
        <w:tabs>
          <w:tab w:val="num" w:pos="4320"/>
        </w:tabs>
        <w:ind w:left="4320" w:hanging="360"/>
      </w:pPr>
      <w:rPr>
        <w:rFonts w:ascii="Wingdings" w:hAnsi="Wingdings" w:hint="default"/>
      </w:rPr>
    </w:lvl>
    <w:lvl w:ilvl="6" w:tplc="C088D256" w:tentative="1">
      <w:start w:val="1"/>
      <w:numFmt w:val="bullet"/>
      <w:lvlText w:val=""/>
      <w:lvlJc w:val="left"/>
      <w:pPr>
        <w:tabs>
          <w:tab w:val="num" w:pos="5040"/>
        </w:tabs>
        <w:ind w:left="5040" w:hanging="360"/>
      </w:pPr>
      <w:rPr>
        <w:rFonts w:ascii="Symbol" w:hAnsi="Symbol" w:hint="default"/>
      </w:rPr>
    </w:lvl>
    <w:lvl w:ilvl="7" w:tplc="BA946358" w:tentative="1">
      <w:start w:val="1"/>
      <w:numFmt w:val="bullet"/>
      <w:lvlText w:val="o"/>
      <w:lvlJc w:val="left"/>
      <w:pPr>
        <w:tabs>
          <w:tab w:val="num" w:pos="5760"/>
        </w:tabs>
        <w:ind w:left="5760" w:hanging="360"/>
      </w:pPr>
      <w:rPr>
        <w:rFonts w:ascii="Courier New" w:hAnsi="Courier New" w:hint="default"/>
      </w:rPr>
    </w:lvl>
    <w:lvl w:ilvl="8" w:tplc="91BAF6E8" w:tentative="1">
      <w:start w:val="1"/>
      <w:numFmt w:val="bullet"/>
      <w:lvlText w:val=""/>
      <w:lvlJc w:val="left"/>
      <w:pPr>
        <w:tabs>
          <w:tab w:val="num" w:pos="6480"/>
        </w:tabs>
        <w:ind w:left="6480" w:hanging="360"/>
      </w:pPr>
      <w:rPr>
        <w:rFonts w:ascii="Wingdings" w:hAnsi="Wingdings" w:hint="default"/>
      </w:rPr>
    </w:lvl>
  </w:abstractNum>
  <w:abstractNum w:abstractNumId="2">
    <w:nsid w:val="0B766222"/>
    <w:multiLevelType w:val="hybridMultilevel"/>
    <w:tmpl w:val="0678874A"/>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3CF0D44"/>
    <w:multiLevelType w:val="hybridMultilevel"/>
    <w:tmpl w:val="161C99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95CA2"/>
    <w:multiLevelType w:val="hybridMultilevel"/>
    <w:tmpl w:val="653E76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A375618"/>
    <w:multiLevelType w:val="hybridMultilevel"/>
    <w:tmpl w:val="335C9D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1DD11CAC"/>
    <w:multiLevelType w:val="hybridMultilevel"/>
    <w:tmpl w:val="61DCC5FC"/>
    <w:lvl w:ilvl="0" w:tplc="0D04BE1C">
      <w:start w:val="1"/>
      <w:numFmt w:val="bullet"/>
      <w:lvlText w:val=""/>
      <w:lvlJc w:val="left"/>
      <w:pPr>
        <w:tabs>
          <w:tab w:val="num" w:pos="720"/>
        </w:tabs>
        <w:ind w:left="720" w:hanging="360"/>
      </w:pPr>
      <w:rPr>
        <w:rFonts w:ascii="Symbol" w:hAnsi="Symbol" w:hint="default"/>
      </w:rPr>
    </w:lvl>
    <w:lvl w:ilvl="1" w:tplc="A8DC9D5A" w:tentative="1">
      <w:start w:val="1"/>
      <w:numFmt w:val="bullet"/>
      <w:lvlText w:val="o"/>
      <w:lvlJc w:val="left"/>
      <w:pPr>
        <w:tabs>
          <w:tab w:val="num" w:pos="1440"/>
        </w:tabs>
        <w:ind w:left="1440" w:hanging="360"/>
      </w:pPr>
      <w:rPr>
        <w:rFonts w:ascii="Courier New" w:hAnsi="Courier New" w:hint="default"/>
      </w:rPr>
    </w:lvl>
    <w:lvl w:ilvl="2" w:tplc="29144B80" w:tentative="1">
      <w:start w:val="1"/>
      <w:numFmt w:val="bullet"/>
      <w:lvlText w:val=""/>
      <w:lvlJc w:val="left"/>
      <w:pPr>
        <w:tabs>
          <w:tab w:val="num" w:pos="2160"/>
        </w:tabs>
        <w:ind w:left="2160" w:hanging="360"/>
      </w:pPr>
      <w:rPr>
        <w:rFonts w:ascii="Wingdings" w:hAnsi="Wingdings" w:hint="default"/>
      </w:rPr>
    </w:lvl>
    <w:lvl w:ilvl="3" w:tplc="C30E8F56" w:tentative="1">
      <w:start w:val="1"/>
      <w:numFmt w:val="bullet"/>
      <w:lvlText w:val=""/>
      <w:lvlJc w:val="left"/>
      <w:pPr>
        <w:tabs>
          <w:tab w:val="num" w:pos="2880"/>
        </w:tabs>
        <w:ind w:left="2880" w:hanging="360"/>
      </w:pPr>
      <w:rPr>
        <w:rFonts w:ascii="Symbol" w:hAnsi="Symbol" w:hint="default"/>
      </w:rPr>
    </w:lvl>
    <w:lvl w:ilvl="4" w:tplc="6D68C56A" w:tentative="1">
      <w:start w:val="1"/>
      <w:numFmt w:val="bullet"/>
      <w:lvlText w:val="o"/>
      <w:lvlJc w:val="left"/>
      <w:pPr>
        <w:tabs>
          <w:tab w:val="num" w:pos="3600"/>
        </w:tabs>
        <w:ind w:left="3600" w:hanging="360"/>
      </w:pPr>
      <w:rPr>
        <w:rFonts w:ascii="Courier New" w:hAnsi="Courier New" w:hint="default"/>
      </w:rPr>
    </w:lvl>
    <w:lvl w:ilvl="5" w:tplc="0D60893E" w:tentative="1">
      <w:start w:val="1"/>
      <w:numFmt w:val="bullet"/>
      <w:lvlText w:val=""/>
      <w:lvlJc w:val="left"/>
      <w:pPr>
        <w:tabs>
          <w:tab w:val="num" w:pos="4320"/>
        </w:tabs>
        <w:ind w:left="4320" w:hanging="360"/>
      </w:pPr>
      <w:rPr>
        <w:rFonts w:ascii="Wingdings" w:hAnsi="Wingdings" w:hint="default"/>
      </w:rPr>
    </w:lvl>
    <w:lvl w:ilvl="6" w:tplc="81CCF72A" w:tentative="1">
      <w:start w:val="1"/>
      <w:numFmt w:val="bullet"/>
      <w:lvlText w:val=""/>
      <w:lvlJc w:val="left"/>
      <w:pPr>
        <w:tabs>
          <w:tab w:val="num" w:pos="5040"/>
        </w:tabs>
        <w:ind w:left="5040" w:hanging="360"/>
      </w:pPr>
      <w:rPr>
        <w:rFonts w:ascii="Symbol" w:hAnsi="Symbol" w:hint="default"/>
      </w:rPr>
    </w:lvl>
    <w:lvl w:ilvl="7" w:tplc="9E6C1572" w:tentative="1">
      <w:start w:val="1"/>
      <w:numFmt w:val="bullet"/>
      <w:lvlText w:val="o"/>
      <w:lvlJc w:val="left"/>
      <w:pPr>
        <w:tabs>
          <w:tab w:val="num" w:pos="5760"/>
        </w:tabs>
        <w:ind w:left="5760" w:hanging="360"/>
      </w:pPr>
      <w:rPr>
        <w:rFonts w:ascii="Courier New" w:hAnsi="Courier New" w:hint="default"/>
      </w:rPr>
    </w:lvl>
    <w:lvl w:ilvl="8" w:tplc="F64A25D6" w:tentative="1">
      <w:start w:val="1"/>
      <w:numFmt w:val="bullet"/>
      <w:lvlText w:val=""/>
      <w:lvlJc w:val="left"/>
      <w:pPr>
        <w:tabs>
          <w:tab w:val="num" w:pos="6480"/>
        </w:tabs>
        <w:ind w:left="6480" w:hanging="360"/>
      </w:pPr>
      <w:rPr>
        <w:rFonts w:ascii="Wingdings" w:hAnsi="Wingdings" w:hint="default"/>
      </w:rPr>
    </w:lvl>
  </w:abstractNum>
  <w:abstractNum w:abstractNumId="7">
    <w:nsid w:val="232B6C26"/>
    <w:multiLevelType w:val="hybridMultilevel"/>
    <w:tmpl w:val="742C52B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354C5BF9"/>
    <w:multiLevelType w:val="hybridMultilevel"/>
    <w:tmpl w:val="F618AA6C"/>
    <w:lvl w:ilvl="0" w:tplc="0809000F">
      <w:start w:val="1"/>
      <w:numFmt w:val="decimal"/>
      <w:lvlText w:val="%1."/>
      <w:lvlJc w:val="left"/>
      <w:pPr>
        <w:ind w:left="2487"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44C4A3E"/>
    <w:multiLevelType w:val="hybridMultilevel"/>
    <w:tmpl w:val="DB304882"/>
    <w:lvl w:ilvl="0" w:tplc="BDF4C6E4">
      <w:start w:val="1"/>
      <w:numFmt w:val="bullet"/>
      <w:lvlText w:val=""/>
      <w:lvlJc w:val="left"/>
      <w:pPr>
        <w:tabs>
          <w:tab w:val="num" w:pos="720"/>
        </w:tabs>
        <w:ind w:left="720" w:hanging="360"/>
      </w:pPr>
      <w:rPr>
        <w:rFonts w:ascii="Symbol" w:hAnsi="Symbol" w:hint="default"/>
      </w:rPr>
    </w:lvl>
    <w:lvl w:ilvl="1" w:tplc="B3462DD0" w:tentative="1">
      <w:start w:val="1"/>
      <w:numFmt w:val="bullet"/>
      <w:lvlText w:val="o"/>
      <w:lvlJc w:val="left"/>
      <w:pPr>
        <w:tabs>
          <w:tab w:val="num" w:pos="1440"/>
        </w:tabs>
        <w:ind w:left="1440" w:hanging="360"/>
      </w:pPr>
      <w:rPr>
        <w:rFonts w:ascii="Courier New" w:hAnsi="Courier New" w:hint="default"/>
      </w:rPr>
    </w:lvl>
    <w:lvl w:ilvl="2" w:tplc="0DF498DA" w:tentative="1">
      <w:start w:val="1"/>
      <w:numFmt w:val="bullet"/>
      <w:lvlText w:val=""/>
      <w:lvlJc w:val="left"/>
      <w:pPr>
        <w:tabs>
          <w:tab w:val="num" w:pos="2160"/>
        </w:tabs>
        <w:ind w:left="2160" w:hanging="360"/>
      </w:pPr>
      <w:rPr>
        <w:rFonts w:ascii="Wingdings" w:hAnsi="Wingdings" w:hint="default"/>
      </w:rPr>
    </w:lvl>
    <w:lvl w:ilvl="3" w:tplc="4FE80668" w:tentative="1">
      <w:start w:val="1"/>
      <w:numFmt w:val="bullet"/>
      <w:lvlText w:val=""/>
      <w:lvlJc w:val="left"/>
      <w:pPr>
        <w:tabs>
          <w:tab w:val="num" w:pos="2880"/>
        </w:tabs>
        <w:ind w:left="2880" w:hanging="360"/>
      </w:pPr>
      <w:rPr>
        <w:rFonts w:ascii="Symbol" w:hAnsi="Symbol" w:hint="default"/>
      </w:rPr>
    </w:lvl>
    <w:lvl w:ilvl="4" w:tplc="059EDB68" w:tentative="1">
      <w:start w:val="1"/>
      <w:numFmt w:val="bullet"/>
      <w:lvlText w:val="o"/>
      <w:lvlJc w:val="left"/>
      <w:pPr>
        <w:tabs>
          <w:tab w:val="num" w:pos="3600"/>
        </w:tabs>
        <w:ind w:left="3600" w:hanging="360"/>
      </w:pPr>
      <w:rPr>
        <w:rFonts w:ascii="Courier New" w:hAnsi="Courier New" w:hint="default"/>
      </w:rPr>
    </w:lvl>
    <w:lvl w:ilvl="5" w:tplc="BE0A3994" w:tentative="1">
      <w:start w:val="1"/>
      <w:numFmt w:val="bullet"/>
      <w:lvlText w:val=""/>
      <w:lvlJc w:val="left"/>
      <w:pPr>
        <w:tabs>
          <w:tab w:val="num" w:pos="4320"/>
        </w:tabs>
        <w:ind w:left="4320" w:hanging="360"/>
      </w:pPr>
      <w:rPr>
        <w:rFonts w:ascii="Wingdings" w:hAnsi="Wingdings" w:hint="default"/>
      </w:rPr>
    </w:lvl>
    <w:lvl w:ilvl="6" w:tplc="4A5C3B0A" w:tentative="1">
      <w:start w:val="1"/>
      <w:numFmt w:val="bullet"/>
      <w:lvlText w:val=""/>
      <w:lvlJc w:val="left"/>
      <w:pPr>
        <w:tabs>
          <w:tab w:val="num" w:pos="5040"/>
        </w:tabs>
        <w:ind w:left="5040" w:hanging="360"/>
      </w:pPr>
      <w:rPr>
        <w:rFonts w:ascii="Symbol" w:hAnsi="Symbol" w:hint="default"/>
      </w:rPr>
    </w:lvl>
    <w:lvl w:ilvl="7" w:tplc="74CE8DE0" w:tentative="1">
      <w:start w:val="1"/>
      <w:numFmt w:val="bullet"/>
      <w:lvlText w:val="o"/>
      <w:lvlJc w:val="left"/>
      <w:pPr>
        <w:tabs>
          <w:tab w:val="num" w:pos="5760"/>
        </w:tabs>
        <w:ind w:left="5760" w:hanging="360"/>
      </w:pPr>
      <w:rPr>
        <w:rFonts w:ascii="Courier New" w:hAnsi="Courier New" w:hint="default"/>
      </w:rPr>
    </w:lvl>
    <w:lvl w:ilvl="8" w:tplc="6820040A" w:tentative="1">
      <w:start w:val="1"/>
      <w:numFmt w:val="bullet"/>
      <w:lvlText w:val=""/>
      <w:lvlJc w:val="left"/>
      <w:pPr>
        <w:tabs>
          <w:tab w:val="num" w:pos="6480"/>
        </w:tabs>
        <w:ind w:left="6480" w:hanging="360"/>
      </w:pPr>
      <w:rPr>
        <w:rFonts w:ascii="Wingdings" w:hAnsi="Wingdings" w:hint="default"/>
      </w:rPr>
    </w:lvl>
  </w:abstractNum>
  <w:abstractNum w:abstractNumId="10">
    <w:nsid w:val="477F2781"/>
    <w:multiLevelType w:val="hybridMultilevel"/>
    <w:tmpl w:val="68A8866E"/>
    <w:lvl w:ilvl="0" w:tplc="B9546DA0">
      <w:start w:val="1"/>
      <w:numFmt w:val="lowerLetter"/>
      <w:lvlText w:val="%1)"/>
      <w:lvlJc w:val="left"/>
      <w:pPr>
        <w:ind w:left="1800" w:hanging="36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C5645FE"/>
    <w:multiLevelType w:val="hybridMultilevel"/>
    <w:tmpl w:val="A3AEDB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8533D13"/>
    <w:multiLevelType w:val="hybridMultilevel"/>
    <w:tmpl w:val="7AFA6D5E"/>
    <w:lvl w:ilvl="0" w:tplc="05142442">
      <w:start w:val="1"/>
      <w:numFmt w:val="lowerRoman"/>
      <w:lvlText w:val="(%1)"/>
      <w:lvlJc w:val="left"/>
      <w:pPr>
        <w:ind w:left="144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E9D673C"/>
    <w:multiLevelType w:val="hybridMultilevel"/>
    <w:tmpl w:val="6882E0C2"/>
    <w:lvl w:ilvl="0" w:tplc="D98ED538">
      <w:start w:val="1"/>
      <w:numFmt w:val="bullet"/>
      <w:lvlText w:val=""/>
      <w:lvlJc w:val="left"/>
      <w:pPr>
        <w:tabs>
          <w:tab w:val="num" w:pos="720"/>
        </w:tabs>
        <w:ind w:left="720" w:hanging="360"/>
      </w:pPr>
      <w:rPr>
        <w:rFonts w:ascii="Wingdings" w:hAnsi="Wingdings" w:hint="default"/>
      </w:rPr>
    </w:lvl>
    <w:lvl w:ilvl="1" w:tplc="4EBCECE6" w:tentative="1">
      <w:start w:val="1"/>
      <w:numFmt w:val="bullet"/>
      <w:lvlText w:val="o"/>
      <w:lvlJc w:val="left"/>
      <w:pPr>
        <w:tabs>
          <w:tab w:val="num" w:pos="1440"/>
        </w:tabs>
        <w:ind w:left="1440" w:hanging="360"/>
      </w:pPr>
      <w:rPr>
        <w:rFonts w:ascii="Courier New" w:hAnsi="Courier New" w:hint="default"/>
      </w:rPr>
    </w:lvl>
    <w:lvl w:ilvl="2" w:tplc="E410F9AA" w:tentative="1">
      <w:start w:val="1"/>
      <w:numFmt w:val="bullet"/>
      <w:lvlText w:val=""/>
      <w:lvlJc w:val="left"/>
      <w:pPr>
        <w:tabs>
          <w:tab w:val="num" w:pos="2160"/>
        </w:tabs>
        <w:ind w:left="2160" w:hanging="360"/>
      </w:pPr>
      <w:rPr>
        <w:rFonts w:ascii="Wingdings" w:hAnsi="Wingdings" w:hint="default"/>
      </w:rPr>
    </w:lvl>
    <w:lvl w:ilvl="3" w:tplc="8DF09FD0" w:tentative="1">
      <w:start w:val="1"/>
      <w:numFmt w:val="bullet"/>
      <w:lvlText w:val=""/>
      <w:lvlJc w:val="left"/>
      <w:pPr>
        <w:tabs>
          <w:tab w:val="num" w:pos="2880"/>
        </w:tabs>
        <w:ind w:left="2880" w:hanging="360"/>
      </w:pPr>
      <w:rPr>
        <w:rFonts w:ascii="Symbol" w:hAnsi="Symbol" w:hint="default"/>
      </w:rPr>
    </w:lvl>
    <w:lvl w:ilvl="4" w:tplc="928698E6" w:tentative="1">
      <w:start w:val="1"/>
      <w:numFmt w:val="bullet"/>
      <w:lvlText w:val="o"/>
      <w:lvlJc w:val="left"/>
      <w:pPr>
        <w:tabs>
          <w:tab w:val="num" w:pos="3600"/>
        </w:tabs>
        <w:ind w:left="3600" w:hanging="360"/>
      </w:pPr>
      <w:rPr>
        <w:rFonts w:ascii="Courier New" w:hAnsi="Courier New" w:hint="default"/>
      </w:rPr>
    </w:lvl>
    <w:lvl w:ilvl="5" w:tplc="33164F82" w:tentative="1">
      <w:start w:val="1"/>
      <w:numFmt w:val="bullet"/>
      <w:lvlText w:val=""/>
      <w:lvlJc w:val="left"/>
      <w:pPr>
        <w:tabs>
          <w:tab w:val="num" w:pos="4320"/>
        </w:tabs>
        <w:ind w:left="4320" w:hanging="360"/>
      </w:pPr>
      <w:rPr>
        <w:rFonts w:ascii="Wingdings" w:hAnsi="Wingdings" w:hint="default"/>
      </w:rPr>
    </w:lvl>
    <w:lvl w:ilvl="6" w:tplc="7C6E2B5E" w:tentative="1">
      <w:start w:val="1"/>
      <w:numFmt w:val="bullet"/>
      <w:lvlText w:val=""/>
      <w:lvlJc w:val="left"/>
      <w:pPr>
        <w:tabs>
          <w:tab w:val="num" w:pos="5040"/>
        </w:tabs>
        <w:ind w:left="5040" w:hanging="360"/>
      </w:pPr>
      <w:rPr>
        <w:rFonts w:ascii="Symbol" w:hAnsi="Symbol" w:hint="default"/>
      </w:rPr>
    </w:lvl>
    <w:lvl w:ilvl="7" w:tplc="2B301B90" w:tentative="1">
      <w:start w:val="1"/>
      <w:numFmt w:val="bullet"/>
      <w:lvlText w:val="o"/>
      <w:lvlJc w:val="left"/>
      <w:pPr>
        <w:tabs>
          <w:tab w:val="num" w:pos="5760"/>
        </w:tabs>
        <w:ind w:left="5760" w:hanging="360"/>
      </w:pPr>
      <w:rPr>
        <w:rFonts w:ascii="Courier New" w:hAnsi="Courier New" w:hint="default"/>
      </w:rPr>
    </w:lvl>
    <w:lvl w:ilvl="8" w:tplc="D0968AE0" w:tentative="1">
      <w:start w:val="1"/>
      <w:numFmt w:val="bullet"/>
      <w:lvlText w:val=""/>
      <w:lvlJc w:val="left"/>
      <w:pPr>
        <w:tabs>
          <w:tab w:val="num" w:pos="6480"/>
        </w:tabs>
        <w:ind w:left="6480" w:hanging="360"/>
      </w:pPr>
      <w:rPr>
        <w:rFonts w:ascii="Wingdings" w:hAnsi="Wingdings" w:hint="default"/>
      </w:rPr>
    </w:lvl>
  </w:abstractNum>
  <w:abstractNum w:abstractNumId="14">
    <w:nsid w:val="63993B66"/>
    <w:multiLevelType w:val="hybridMultilevel"/>
    <w:tmpl w:val="D51AC5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64FE2FF9"/>
    <w:multiLevelType w:val="hybridMultilevel"/>
    <w:tmpl w:val="5776E2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77E25A2E"/>
    <w:multiLevelType w:val="hybridMultilevel"/>
    <w:tmpl w:val="7182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
  </w:num>
  <w:num w:numId="5">
    <w:abstractNumId w:val="16"/>
  </w:num>
  <w:num w:numId="6">
    <w:abstractNumId w:val="12"/>
  </w:num>
  <w:num w:numId="7">
    <w:abstractNumId w:val="4"/>
  </w:num>
  <w:num w:numId="8">
    <w:abstractNumId w:val="14"/>
  </w:num>
  <w:num w:numId="9">
    <w:abstractNumId w:val="10"/>
  </w:num>
  <w:num w:numId="10">
    <w:abstractNumId w:val="5"/>
  </w:num>
  <w:num w:numId="11">
    <w:abstractNumId w:val="3"/>
  </w:num>
  <w:num w:numId="12">
    <w:abstractNumId w:val="8"/>
  </w:num>
  <w:num w:numId="13">
    <w:abstractNumId w:val="0"/>
  </w:num>
  <w:num w:numId="14">
    <w:abstractNumId w:val="7"/>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12642"/>
    <w:rsid w:val="000118E2"/>
    <w:rsid w:val="00040E56"/>
    <w:rsid w:val="00042DFF"/>
    <w:rsid w:val="00043DDE"/>
    <w:rsid w:val="00052C6A"/>
    <w:rsid w:val="00053F1A"/>
    <w:rsid w:val="00055C65"/>
    <w:rsid w:val="00075A9C"/>
    <w:rsid w:val="000A18EB"/>
    <w:rsid w:val="000B1CDC"/>
    <w:rsid w:val="000B73A7"/>
    <w:rsid w:val="00106E55"/>
    <w:rsid w:val="0012784F"/>
    <w:rsid w:val="0017445C"/>
    <w:rsid w:val="00194B62"/>
    <w:rsid w:val="001E24F1"/>
    <w:rsid w:val="001F12F9"/>
    <w:rsid w:val="00200A00"/>
    <w:rsid w:val="00204D29"/>
    <w:rsid w:val="0022672F"/>
    <w:rsid w:val="002315AD"/>
    <w:rsid w:val="0024312B"/>
    <w:rsid w:val="002442C1"/>
    <w:rsid w:val="00262151"/>
    <w:rsid w:val="00274A5F"/>
    <w:rsid w:val="00280AC8"/>
    <w:rsid w:val="00284837"/>
    <w:rsid w:val="00293CBC"/>
    <w:rsid w:val="002C14B1"/>
    <w:rsid w:val="002D51AB"/>
    <w:rsid w:val="002E26BE"/>
    <w:rsid w:val="002E4F64"/>
    <w:rsid w:val="002F32C7"/>
    <w:rsid w:val="002F445A"/>
    <w:rsid w:val="002F50DA"/>
    <w:rsid w:val="003035FB"/>
    <w:rsid w:val="00317074"/>
    <w:rsid w:val="003270B5"/>
    <w:rsid w:val="00350D4F"/>
    <w:rsid w:val="00353B26"/>
    <w:rsid w:val="003673B0"/>
    <w:rsid w:val="003748CA"/>
    <w:rsid w:val="0038386A"/>
    <w:rsid w:val="00394633"/>
    <w:rsid w:val="00397792"/>
    <w:rsid w:val="003A66AB"/>
    <w:rsid w:val="003D3951"/>
    <w:rsid w:val="003E535A"/>
    <w:rsid w:val="003F0C04"/>
    <w:rsid w:val="003F4500"/>
    <w:rsid w:val="00433094"/>
    <w:rsid w:val="00461725"/>
    <w:rsid w:val="00483DE1"/>
    <w:rsid w:val="004859D2"/>
    <w:rsid w:val="0048709D"/>
    <w:rsid w:val="004A6A0A"/>
    <w:rsid w:val="004B4E1C"/>
    <w:rsid w:val="004B5FA4"/>
    <w:rsid w:val="004C006F"/>
    <w:rsid w:val="004C174E"/>
    <w:rsid w:val="004D4687"/>
    <w:rsid w:val="004E5E14"/>
    <w:rsid w:val="004F272E"/>
    <w:rsid w:val="004F7AC5"/>
    <w:rsid w:val="005011CD"/>
    <w:rsid w:val="00506B13"/>
    <w:rsid w:val="0055537C"/>
    <w:rsid w:val="00561C00"/>
    <w:rsid w:val="00564F8E"/>
    <w:rsid w:val="00573101"/>
    <w:rsid w:val="00591966"/>
    <w:rsid w:val="00594540"/>
    <w:rsid w:val="005B1399"/>
    <w:rsid w:val="005C0F02"/>
    <w:rsid w:val="005D6B35"/>
    <w:rsid w:val="005E2AE8"/>
    <w:rsid w:val="005E2D18"/>
    <w:rsid w:val="005F21DA"/>
    <w:rsid w:val="00622BA0"/>
    <w:rsid w:val="00644FE2"/>
    <w:rsid w:val="00651E0E"/>
    <w:rsid w:val="0067259A"/>
    <w:rsid w:val="00672AEF"/>
    <w:rsid w:val="00675D6A"/>
    <w:rsid w:val="00696D55"/>
    <w:rsid w:val="006A5B7D"/>
    <w:rsid w:val="006D6378"/>
    <w:rsid w:val="006F40B7"/>
    <w:rsid w:val="007019E0"/>
    <w:rsid w:val="00707354"/>
    <w:rsid w:val="007073BF"/>
    <w:rsid w:val="0072730F"/>
    <w:rsid w:val="00731F96"/>
    <w:rsid w:val="00734EB4"/>
    <w:rsid w:val="007425FC"/>
    <w:rsid w:val="00745572"/>
    <w:rsid w:val="007505A6"/>
    <w:rsid w:val="007530B9"/>
    <w:rsid w:val="00761F21"/>
    <w:rsid w:val="00771D46"/>
    <w:rsid w:val="0077550E"/>
    <w:rsid w:val="00795211"/>
    <w:rsid w:val="007C5E15"/>
    <w:rsid w:val="007F26D7"/>
    <w:rsid w:val="00800D2C"/>
    <w:rsid w:val="00816857"/>
    <w:rsid w:val="008207F8"/>
    <w:rsid w:val="00842AE9"/>
    <w:rsid w:val="008444B3"/>
    <w:rsid w:val="00867289"/>
    <w:rsid w:val="00875693"/>
    <w:rsid w:val="00880343"/>
    <w:rsid w:val="00894440"/>
    <w:rsid w:val="0089717E"/>
    <w:rsid w:val="008A0428"/>
    <w:rsid w:val="008A2904"/>
    <w:rsid w:val="008D4B12"/>
    <w:rsid w:val="008E2015"/>
    <w:rsid w:val="008E684C"/>
    <w:rsid w:val="00911B38"/>
    <w:rsid w:val="009127F0"/>
    <w:rsid w:val="009379C9"/>
    <w:rsid w:val="009509A9"/>
    <w:rsid w:val="00963E81"/>
    <w:rsid w:val="00963F6C"/>
    <w:rsid w:val="00975A4D"/>
    <w:rsid w:val="00975C91"/>
    <w:rsid w:val="00983DB0"/>
    <w:rsid w:val="0099096E"/>
    <w:rsid w:val="009C00F4"/>
    <w:rsid w:val="009C1911"/>
    <w:rsid w:val="009D6D50"/>
    <w:rsid w:val="009E658C"/>
    <w:rsid w:val="009F5785"/>
    <w:rsid w:val="00A06E8E"/>
    <w:rsid w:val="00A07DD0"/>
    <w:rsid w:val="00A12BF1"/>
    <w:rsid w:val="00A163F9"/>
    <w:rsid w:val="00A4753A"/>
    <w:rsid w:val="00A502AF"/>
    <w:rsid w:val="00A54A40"/>
    <w:rsid w:val="00A92416"/>
    <w:rsid w:val="00A959BD"/>
    <w:rsid w:val="00AE00A4"/>
    <w:rsid w:val="00AF59E0"/>
    <w:rsid w:val="00B113BE"/>
    <w:rsid w:val="00B31668"/>
    <w:rsid w:val="00B3223B"/>
    <w:rsid w:val="00B40F07"/>
    <w:rsid w:val="00B5336D"/>
    <w:rsid w:val="00B611EC"/>
    <w:rsid w:val="00B747E4"/>
    <w:rsid w:val="00B7589F"/>
    <w:rsid w:val="00B926BB"/>
    <w:rsid w:val="00B9677A"/>
    <w:rsid w:val="00BA542C"/>
    <w:rsid w:val="00BC1EBF"/>
    <w:rsid w:val="00BD3254"/>
    <w:rsid w:val="00BE6D72"/>
    <w:rsid w:val="00C30D28"/>
    <w:rsid w:val="00C32BAC"/>
    <w:rsid w:val="00C35CDE"/>
    <w:rsid w:val="00C418AF"/>
    <w:rsid w:val="00C919A4"/>
    <w:rsid w:val="00C9662C"/>
    <w:rsid w:val="00CF0F77"/>
    <w:rsid w:val="00D01D42"/>
    <w:rsid w:val="00D124E9"/>
    <w:rsid w:val="00D336E9"/>
    <w:rsid w:val="00D71BA3"/>
    <w:rsid w:val="00DC2D01"/>
    <w:rsid w:val="00DC32F4"/>
    <w:rsid w:val="00DC413D"/>
    <w:rsid w:val="00DE738A"/>
    <w:rsid w:val="00DF400F"/>
    <w:rsid w:val="00DF7F86"/>
    <w:rsid w:val="00E1015A"/>
    <w:rsid w:val="00E12642"/>
    <w:rsid w:val="00E20966"/>
    <w:rsid w:val="00E3144B"/>
    <w:rsid w:val="00E40E92"/>
    <w:rsid w:val="00E43FEA"/>
    <w:rsid w:val="00E45B9A"/>
    <w:rsid w:val="00E704F1"/>
    <w:rsid w:val="00E94C40"/>
    <w:rsid w:val="00E9754A"/>
    <w:rsid w:val="00EB6889"/>
    <w:rsid w:val="00EC6855"/>
    <w:rsid w:val="00EF124F"/>
    <w:rsid w:val="00F07CC1"/>
    <w:rsid w:val="00F14ACA"/>
    <w:rsid w:val="00F2573B"/>
    <w:rsid w:val="00F47DFF"/>
    <w:rsid w:val="00F506DD"/>
    <w:rsid w:val="00F80A79"/>
    <w:rsid w:val="00F93EEB"/>
    <w:rsid w:val="00FB0145"/>
    <w:rsid w:val="00FC418F"/>
    <w:rsid w:val="00FE5D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Note Heading" w:semiHidden="1" w:uiPriority="99" w:unhideWhenUsed="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F05"/>
    <w:rPr>
      <w:sz w:val="24"/>
      <w:szCs w:val="24"/>
    </w:rPr>
  </w:style>
  <w:style w:type="paragraph" w:styleId="Heading1">
    <w:name w:val="heading 1"/>
    <w:basedOn w:val="Normal"/>
    <w:next w:val="Normal"/>
    <w:qFormat/>
    <w:rsid w:val="00E12642"/>
    <w:pPr>
      <w:keepNext/>
      <w:outlineLvl w:val="0"/>
    </w:pPr>
    <w:rPr>
      <w:b/>
      <w:bCs/>
      <w:sz w:val="28"/>
      <w:u w:val="single"/>
    </w:rPr>
  </w:style>
  <w:style w:type="paragraph" w:styleId="Heading2">
    <w:name w:val="heading 2"/>
    <w:basedOn w:val="Normal"/>
    <w:next w:val="Normal"/>
    <w:qFormat/>
    <w:rsid w:val="00593F05"/>
    <w:pPr>
      <w:keepNext/>
      <w:spacing w:line="280" w:lineRule="exact"/>
      <w:outlineLvl w:val="1"/>
    </w:pPr>
    <w:rPr>
      <w:rFonts w:ascii="Arial" w:hAnsi="Arial" w:cs="Arial"/>
      <w:i/>
      <w:iCs/>
      <w:lang w:eastAsia="en-US"/>
    </w:rPr>
  </w:style>
  <w:style w:type="paragraph" w:styleId="Heading4">
    <w:name w:val="heading 4"/>
    <w:basedOn w:val="Normal"/>
    <w:next w:val="Normal"/>
    <w:qFormat/>
    <w:rsid w:val="00593F05"/>
    <w:pPr>
      <w:keepNext/>
      <w:spacing w:line="280" w:lineRule="exact"/>
      <w:jc w:val="right"/>
      <w:outlineLvl w:val="3"/>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F05"/>
    <w:rPr>
      <w:color w:val="0000FF"/>
      <w:u w:val="single"/>
    </w:rPr>
  </w:style>
  <w:style w:type="table" w:styleId="TableGrid">
    <w:name w:val="Table Grid"/>
    <w:basedOn w:val="TableNormal"/>
    <w:rsid w:val="00483D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73101"/>
    <w:rPr>
      <w:rFonts w:ascii="Tahoma" w:hAnsi="Tahoma" w:cs="Tahoma"/>
      <w:sz w:val="16"/>
      <w:szCs w:val="16"/>
    </w:rPr>
  </w:style>
  <w:style w:type="character" w:customStyle="1" w:styleId="BalloonTextChar">
    <w:name w:val="Balloon Text Char"/>
    <w:basedOn w:val="DefaultParagraphFont"/>
    <w:link w:val="BalloonText"/>
    <w:rsid w:val="00573101"/>
    <w:rPr>
      <w:rFonts w:ascii="Tahoma" w:hAnsi="Tahoma" w:cs="Tahoma"/>
      <w:sz w:val="16"/>
      <w:szCs w:val="16"/>
    </w:rPr>
  </w:style>
  <w:style w:type="paragraph" w:styleId="ListParagraph">
    <w:name w:val="List Paragraph"/>
    <w:aliases w:val="Dot pt"/>
    <w:basedOn w:val="Normal"/>
    <w:link w:val="ListParagraphChar"/>
    <w:uiPriority w:val="34"/>
    <w:qFormat/>
    <w:rsid w:val="00573101"/>
    <w:pPr>
      <w:ind w:left="720"/>
    </w:pPr>
    <w:rPr>
      <w:rFonts w:ascii="Arial" w:hAnsi="Arial"/>
      <w:lang w:val="en-US" w:eastAsia="en-US"/>
    </w:rPr>
  </w:style>
  <w:style w:type="character" w:styleId="FootnoteReference">
    <w:name w:val="footnote reference"/>
    <w:basedOn w:val="DefaultParagraphFont"/>
    <w:uiPriority w:val="99"/>
    <w:unhideWhenUsed/>
    <w:rsid w:val="00573101"/>
    <w:rPr>
      <w:vertAlign w:val="superscript"/>
    </w:rPr>
  </w:style>
  <w:style w:type="paragraph" w:customStyle="1" w:styleId="Default">
    <w:name w:val="Default"/>
    <w:rsid w:val="00573101"/>
    <w:pPr>
      <w:autoSpaceDE w:val="0"/>
      <w:autoSpaceDN w:val="0"/>
      <w:adjustRightInd w:val="0"/>
    </w:pPr>
    <w:rPr>
      <w:color w:val="000000"/>
      <w:sz w:val="24"/>
      <w:szCs w:val="24"/>
    </w:rPr>
  </w:style>
  <w:style w:type="paragraph" w:styleId="BodyText2">
    <w:name w:val="Body Text 2"/>
    <w:basedOn w:val="Normal"/>
    <w:link w:val="BodyText2Char"/>
    <w:rsid w:val="00FC418F"/>
    <w:rPr>
      <w:rFonts w:ascii="Arial" w:hAnsi="Arial" w:cs="Arial"/>
      <w:b/>
      <w:bCs/>
    </w:rPr>
  </w:style>
  <w:style w:type="character" w:customStyle="1" w:styleId="BodyText2Char">
    <w:name w:val="Body Text 2 Char"/>
    <w:basedOn w:val="DefaultParagraphFont"/>
    <w:link w:val="BodyText2"/>
    <w:rsid w:val="00FC418F"/>
    <w:rPr>
      <w:rFonts w:ascii="Arial" w:hAnsi="Arial" w:cs="Arial"/>
      <w:b/>
      <w:bCs/>
      <w:sz w:val="24"/>
      <w:szCs w:val="24"/>
    </w:rPr>
  </w:style>
  <w:style w:type="character" w:customStyle="1" w:styleId="ListParagraphChar">
    <w:name w:val="List Paragraph Char"/>
    <w:aliases w:val="Dot pt Char"/>
    <w:basedOn w:val="DefaultParagraphFont"/>
    <w:link w:val="ListParagraph"/>
    <w:uiPriority w:val="34"/>
    <w:locked/>
    <w:rsid w:val="00FC418F"/>
    <w:rPr>
      <w:rFonts w:ascii="Arial" w:hAnsi="Arial"/>
      <w:sz w:val="24"/>
      <w:szCs w:val="24"/>
      <w:lang w:val="en-US" w:eastAsia="en-US"/>
    </w:rPr>
  </w:style>
  <w:style w:type="paragraph" w:styleId="Header">
    <w:name w:val="header"/>
    <w:basedOn w:val="Normal"/>
    <w:link w:val="HeaderChar"/>
    <w:rsid w:val="00397792"/>
    <w:pPr>
      <w:tabs>
        <w:tab w:val="center" w:pos="4513"/>
        <w:tab w:val="right" w:pos="9026"/>
      </w:tabs>
    </w:pPr>
  </w:style>
  <w:style w:type="character" w:customStyle="1" w:styleId="HeaderChar">
    <w:name w:val="Header Char"/>
    <w:basedOn w:val="DefaultParagraphFont"/>
    <w:link w:val="Header"/>
    <w:rsid w:val="00397792"/>
    <w:rPr>
      <w:sz w:val="24"/>
      <w:szCs w:val="24"/>
    </w:rPr>
  </w:style>
  <w:style w:type="paragraph" w:styleId="Footer">
    <w:name w:val="footer"/>
    <w:basedOn w:val="Normal"/>
    <w:link w:val="FooterChar"/>
    <w:uiPriority w:val="99"/>
    <w:rsid w:val="00397792"/>
    <w:pPr>
      <w:tabs>
        <w:tab w:val="center" w:pos="4513"/>
        <w:tab w:val="right" w:pos="9026"/>
      </w:tabs>
    </w:pPr>
  </w:style>
  <w:style w:type="character" w:customStyle="1" w:styleId="FooterChar">
    <w:name w:val="Footer Char"/>
    <w:basedOn w:val="DefaultParagraphFont"/>
    <w:link w:val="Footer"/>
    <w:uiPriority w:val="99"/>
    <w:rsid w:val="00397792"/>
    <w:rPr>
      <w:sz w:val="24"/>
      <w:szCs w:val="24"/>
    </w:rPr>
  </w:style>
  <w:style w:type="character" w:styleId="CommentReference">
    <w:name w:val="annotation reference"/>
    <w:basedOn w:val="DefaultParagraphFont"/>
    <w:rsid w:val="008E2015"/>
    <w:rPr>
      <w:sz w:val="16"/>
      <w:szCs w:val="16"/>
    </w:rPr>
  </w:style>
  <w:style w:type="paragraph" w:styleId="CommentText">
    <w:name w:val="annotation text"/>
    <w:basedOn w:val="Normal"/>
    <w:link w:val="CommentTextChar"/>
    <w:rsid w:val="008E2015"/>
    <w:rPr>
      <w:sz w:val="20"/>
      <w:szCs w:val="20"/>
    </w:rPr>
  </w:style>
  <w:style w:type="character" w:customStyle="1" w:styleId="CommentTextChar">
    <w:name w:val="Comment Text Char"/>
    <w:basedOn w:val="DefaultParagraphFont"/>
    <w:link w:val="CommentText"/>
    <w:rsid w:val="008E2015"/>
  </w:style>
  <w:style w:type="paragraph" w:styleId="CommentSubject">
    <w:name w:val="annotation subject"/>
    <w:basedOn w:val="CommentText"/>
    <w:next w:val="CommentText"/>
    <w:link w:val="CommentSubjectChar"/>
    <w:rsid w:val="008E2015"/>
    <w:rPr>
      <w:b/>
      <w:bCs/>
    </w:rPr>
  </w:style>
  <w:style w:type="character" w:customStyle="1" w:styleId="CommentSubjectChar">
    <w:name w:val="Comment Subject Char"/>
    <w:basedOn w:val="CommentTextChar"/>
    <w:link w:val="CommentSubject"/>
    <w:rsid w:val="008E2015"/>
    <w:rPr>
      <w:b/>
      <w:bCs/>
    </w:rPr>
  </w:style>
  <w:style w:type="paragraph" w:styleId="BodyText">
    <w:name w:val="Body Text"/>
    <w:basedOn w:val="Normal"/>
    <w:link w:val="BodyTextChar"/>
    <w:rsid w:val="00280AC8"/>
  </w:style>
  <w:style w:type="character" w:customStyle="1" w:styleId="BodyTextChar">
    <w:name w:val="Body Text Char"/>
    <w:basedOn w:val="DefaultParagraphFont"/>
    <w:link w:val="BodyText"/>
    <w:rsid w:val="00280AC8"/>
    <w:rPr>
      <w:sz w:val="24"/>
      <w:szCs w:val="24"/>
    </w:rPr>
  </w:style>
  <w:style w:type="paragraph" w:styleId="NormalWeb">
    <w:name w:val="Normal (Web)"/>
    <w:basedOn w:val="Normal"/>
    <w:uiPriority w:val="99"/>
    <w:unhideWhenUsed/>
    <w:rsid w:val="009379C9"/>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Note Heading" w:semiHidden="1" w:uiPriority="99" w:unhideWhenUsed="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F05"/>
    <w:rPr>
      <w:sz w:val="24"/>
      <w:szCs w:val="24"/>
    </w:rPr>
  </w:style>
  <w:style w:type="paragraph" w:styleId="Heading1">
    <w:name w:val="heading 1"/>
    <w:basedOn w:val="Normal"/>
    <w:next w:val="Normal"/>
    <w:qFormat/>
    <w:rsid w:val="00E12642"/>
    <w:pPr>
      <w:keepNext/>
      <w:outlineLvl w:val="0"/>
    </w:pPr>
    <w:rPr>
      <w:b/>
      <w:bCs/>
      <w:sz w:val="28"/>
      <w:u w:val="single"/>
    </w:rPr>
  </w:style>
  <w:style w:type="paragraph" w:styleId="Heading2">
    <w:name w:val="heading 2"/>
    <w:basedOn w:val="Normal"/>
    <w:next w:val="Normal"/>
    <w:qFormat/>
    <w:rsid w:val="00593F05"/>
    <w:pPr>
      <w:keepNext/>
      <w:spacing w:line="280" w:lineRule="exact"/>
      <w:outlineLvl w:val="1"/>
    </w:pPr>
    <w:rPr>
      <w:rFonts w:ascii="Arial" w:hAnsi="Arial" w:cs="Arial"/>
      <w:i/>
      <w:iCs/>
      <w:lang w:eastAsia="en-US"/>
    </w:rPr>
  </w:style>
  <w:style w:type="paragraph" w:styleId="Heading4">
    <w:name w:val="heading 4"/>
    <w:basedOn w:val="Normal"/>
    <w:next w:val="Normal"/>
    <w:qFormat/>
    <w:rsid w:val="00593F05"/>
    <w:pPr>
      <w:keepNext/>
      <w:spacing w:line="280" w:lineRule="exact"/>
      <w:jc w:val="right"/>
      <w:outlineLvl w:val="3"/>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F05"/>
    <w:rPr>
      <w:color w:val="0000FF"/>
      <w:u w:val="single"/>
    </w:rPr>
  </w:style>
  <w:style w:type="table" w:styleId="TableGrid">
    <w:name w:val="Table Grid"/>
    <w:basedOn w:val="TableNormal"/>
    <w:rsid w:val="00483D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73101"/>
    <w:rPr>
      <w:rFonts w:ascii="Tahoma" w:hAnsi="Tahoma" w:cs="Tahoma"/>
      <w:sz w:val="16"/>
      <w:szCs w:val="16"/>
    </w:rPr>
  </w:style>
  <w:style w:type="character" w:customStyle="1" w:styleId="BalloonTextChar">
    <w:name w:val="Balloon Text Char"/>
    <w:basedOn w:val="DefaultParagraphFont"/>
    <w:link w:val="BalloonText"/>
    <w:rsid w:val="00573101"/>
    <w:rPr>
      <w:rFonts w:ascii="Tahoma" w:hAnsi="Tahoma" w:cs="Tahoma"/>
      <w:sz w:val="16"/>
      <w:szCs w:val="16"/>
    </w:rPr>
  </w:style>
  <w:style w:type="paragraph" w:styleId="ListParagraph">
    <w:name w:val="List Paragraph"/>
    <w:aliases w:val="Dot pt"/>
    <w:basedOn w:val="Normal"/>
    <w:link w:val="ListParagraphChar"/>
    <w:uiPriority w:val="34"/>
    <w:qFormat/>
    <w:rsid w:val="00573101"/>
    <w:pPr>
      <w:ind w:left="720"/>
    </w:pPr>
    <w:rPr>
      <w:rFonts w:ascii="Arial" w:hAnsi="Arial"/>
      <w:lang w:val="en-US" w:eastAsia="en-US"/>
    </w:rPr>
  </w:style>
  <w:style w:type="character" w:styleId="FootnoteReference">
    <w:name w:val="footnote reference"/>
    <w:basedOn w:val="DefaultParagraphFont"/>
    <w:uiPriority w:val="99"/>
    <w:unhideWhenUsed/>
    <w:rsid w:val="00573101"/>
    <w:rPr>
      <w:vertAlign w:val="superscript"/>
    </w:rPr>
  </w:style>
  <w:style w:type="paragraph" w:customStyle="1" w:styleId="Default">
    <w:name w:val="Default"/>
    <w:rsid w:val="00573101"/>
    <w:pPr>
      <w:autoSpaceDE w:val="0"/>
      <w:autoSpaceDN w:val="0"/>
      <w:adjustRightInd w:val="0"/>
    </w:pPr>
    <w:rPr>
      <w:color w:val="000000"/>
      <w:sz w:val="24"/>
      <w:szCs w:val="24"/>
    </w:rPr>
  </w:style>
  <w:style w:type="paragraph" w:styleId="BodyText2">
    <w:name w:val="Body Text 2"/>
    <w:basedOn w:val="Normal"/>
    <w:link w:val="BodyText2Char"/>
    <w:rsid w:val="00FC418F"/>
    <w:rPr>
      <w:rFonts w:ascii="Arial" w:hAnsi="Arial" w:cs="Arial"/>
      <w:b/>
      <w:bCs/>
    </w:rPr>
  </w:style>
  <w:style w:type="character" w:customStyle="1" w:styleId="BodyText2Char">
    <w:name w:val="Body Text 2 Char"/>
    <w:basedOn w:val="DefaultParagraphFont"/>
    <w:link w:val="BodyText2"/>
    <w:rsid w:val="00FC418F"/>
    <w:rPr>
      <w:rFonts w:ascii="Arial" w:hAnsi="Arial" w:cs="Arial"/>
      <w:b/>
      <w:bCs/>
      <w:sz w:val="24"/>
      <w:szCs w:val="24"/>
    </w:rPr>
  </w:style>
  <w:style w:type="character" w:customStyle="1" w:styleId="ListParagraphChar">
    <w:name w:val="List Paragraph Char"/>
    <w:aliases w:val="Dot pt Char"/>
    <w:basedOn w:val="DefaultParagraphFont"/>
    <w:link w:val="ListParagraph"/>
    <w:uiPriority w:val="34"/>
    <w:locked/>
    <w:rsid w:val="00FC418F"/>
    <w:rPr>
      <w:rFonts w:ascii="Arial" w:hAnsi="Arial"/>
      <w:sz w:val="24"/>
      <w:szCs w:val="24"/>
      <w:lang w:val="en-US" w:eastAsia="en-US"/>
    </w:rPr>
  </w:style>
  <w:style w:type="paragraph" w:styleId="Header">
    <w:name w:val="header"/>
    <w:basedOn w:val="Normal"/>
    <w:link w:val="HeaderChar"/>
    <w:rsid w:val="00397792"/>
    <w:pPr>
      <w:tabs>
        <w:tab w:val="center" w:pos="4513"/>
        <w:tab w:val="right" w:pos="9026"/>
      </w:tabs>
    </w:pPr>
  </w:style>
  <w:style w:type="character" w:customStyle="1" w:styleId="HeaderChar">
    <w:name w:val="Header Char"/>
    <w:basedOn w:val="DefaultParagraphFont"/>
    <w:link w:val="Header"/>
    <w:rsid w:val="00397792"/>
    <w:rPr>
      <w:sz w:val="24"/>
      <w:szCs w:val="24"/>
    </w:rPr>
  </w:style>
  <w:style w:type="paragraph" w:styleId="Footer">
    <w:name w:val="footer"/>
    <w:basedOn w:val="Normal"/>
    <w:link w:val="FooterChar"/>
    <w:uiPriority w:val="99"/>
    <w:rsid w:val="00397792"/>
    <w:pPr>
      <w:tabs>
        <w:tab w:val="center" w:pos="4513"/>
        <w:tab w:val="right" w:pos="9026"/>
      </w:tabs>
    </w:pPr>
  </w:style>
  <w:style w:type="character" w:customStyle="1" w:styleId="FooterChar">
    <w:name w:val="Footer Char"/>
    <w:basedOn w:val="DefaultParagraphFont"/>
    <w:link w:val="Footer"/>
    <w:uiPriority w:val="99"/>
    <w:rsid w:val="00397792"/>
    <w:rPr>
      <w:sz w:val="24"/>
      <w:szCs w:val="24"/>
    </w:rPr>
  </w:style>
  <w:style w:type="character" w:styleId="CommentReference">
    <w:name w:val="annotation reference"/>
    <w:basedOn w:val="DefaultParagraphFont"/>
    <w:rsid w:val="008E2015"/>
    <w:rPr>
      <w:sz w:val="16"/>
      <w:szCs w:val="16"/>
    </w:rPr>
  </w:style>
  <w:style w:type="paragraph" w:styleId="CommentText">
    <w:name w:val="annotation text"/>
    <w:basedOn w:val="Normal"/>
    <w:link w:val="CommentTextChar"/>
    <w:rsid w:val="008E2015"/>
    <w:rPr>
      <w:sz w:val="20"/>
      <w:szCs w:val="20"/>
    </w:rPr>
  </w:style>
  <w:style w:type="character" w:customStyle="1" w:styleId="CommentTextChar">
    <w:name w:val="Comment Text Char"/>
    <w:basedOn w:val="DefaultParagraphFont"/>
    <w:link w:val="CommentText"/>
    <w:rsid w:val="008E2015"/>
  </w:style>
  <w:style w:type="paragraph" w:styleId="CommentSubject">
    <w:name w:val="annotation subject"/>
    <w:basedOn w:val="CommentText"/>
    <w:next w:val="CommentText"/>
    <w:link w:val="CommentSubjectChar"/>
    <w:rsid w:val="008E2015"/>
    <w:rPr>
      <w:b/>
      <w:bCs/>
    </w:rPr>
  </w:style>
  <w:style w:type="character" w:customStyle="1" w:styleId="CommentSubjectChar">
    <w:name w:val="Comment Subject Char"/>
    <w:basedOn w:val="CommentTextChar"/>
    <w:link w:val="CommentSubject"/>
    <w:rsid w:val="008E2015"/>
    <w:rPr>
      <w:b/>
      <w:bCs/>
    </w:rPr>
  </w:style>
  <w:style w:type="paragraph" w:styleId="BodyText">
    <w:name w:val="Body Text"/>
    <w:basedOn w:val="Normal"/>
    <w:link w:val="BodyTextChar"/>
    <w:rsid w:val="00280AC8"/>
  </w:style>
  <w:style w:type="character" w:customStyle="1" w:styleId="BodyTextChar">
    <w:name w:val="Body Text Char"/>
    <w:basedOn w:val="DefaultParagraphFont"/>
    <w:link w:val="BodyText"/>
    <w:rsid w:val="00280AC8"/>
    <w:rPr>
      <w:sz w:val="24"/>
      <w:szCs w:val="24"/>
    </w:rPr>
  </w:style>
  <w:style w:type="paragraph" w:styleId="NormalWeb">
    <w:name w:val="Normal (Web)"/>
    <w:basedOn w:val="Normal"/>
    <w:uiPriority w:val="99"/>
    <w:unhideWhenUsed/>
    <w:rsid w:val="009379C9"/>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43454474">
      <w:bodyDiv w:val="1"/>
      <w:marLeft w:val="0"/>
      <w:marRight w:val="0"/>
      <w:marTop w:val="0"/>
      <w:marBottom w:val="0"/>
      <w:divBdr>
        <w:top w:val="none" w:sz="0" w:space="0" w:color="auto"/>
        <w:left w:val="none" w:sz="0" w:space="0" w:color="auto"/>
        <w:bottom w:val="none" w:sz="0" w:space="0" w:color="auto"/>
        <w:right w:val="none" w:sz="0" w:space="0" w:color="auto"/>
      </w:divBdr>
    </w:div>
    <w:div w:id="487135819">
      <w:bodyDiv w:val="1"/>
      <w:marLeft w:val="0"/>
      <w:marRight w:val="0"/>
      <w:marTop w:val="0"/>
      <w:marBottom w:val="0"/>
      <w:divBdr>
        <w:top w:val="none" w:sz="0" w:space="0" w:color="auto"/>
        <w:left w:val="none" w:sz="0" w:space="0" w:color="auto"/>
        <w:bottom w:val="none" w:sz="0" w:space="0" w:color="auto"/>
        <w:right w:val="none" w:sz="0" w:space="0" w:color="auto"/>
      </w:divBdr>
    </w:div>
    <w:div w:id="1197696344">
      <w:bodyDiv w:val="1"/>
      <w:marLeft w:val="0"/>
      <w:marRight w:val="0"/>
      <w:marTop w:val="0"/>
      <w:marBottom w:val="0"/>
      <w:divBdr>
        <w:top w:val="none" w:sz="0" w:space="0" w:color="auto"/>
        <w:left w:val="none" w:sz="0" w:space="0" w:color="auto"/>
        <w:bottom w:val="none" w:sz="0" w:space="0" w:color="auto"/>
        <w:right w:val="none" w:sz="0" w:space="0" w:color="auto"/>
      </w:divBdr>
    </w:div>
    <w:div w:id="200829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defr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8C63-1593-44C1-913E-7C5BC9AE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Nobel House</vt:lpstr>
    </vt:vector>
  </TitlesOfParts>
  <Company>Defra</Company>
  <LinksUpToDate>false</LinksUpToDate>
  <CharactersWithSpaces>3183</CharactersWithSpaces>
  <SharedDoc>false</SharedDoc>
  <HLinks>
    <vt:vector size="6" baseType="variant">
      <vt:variant>
        <vt:i4>196675</vt:i4>
      </vt:variant>
      <vt:variant>
        <vt:i4>0</vt:i4>
      </vt:variant>
      <vt:variant>
        <vt:i4>0</vt:i4>
      </vt:variant>
      <vt:variant>
        <vt:i4>5</vt:i4>
      </vt:variant>
      <vt:variant>
        <vt:lpwstr>http://www.defra.gov.uk/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Nobel House</dc:title>
  <dc:creator>Jen Long</dc:creator>
  <cp:lastModifiedBy>Jenny Barker</cp:lastModifiedBy>
  <cp:revision>2</cp:revision>
  <cp:lastPrinted>2012-05-31T14:40:00Z</cp:lastPrinted>
  <dcterms:created xsi:type="dcterms:W3CDTF">2013-07-05T10:22:00Z</dcterms:created>
  <dcterms:modified xsi:type="dcterms:W3CDTF">2013-07-05T10:22:00Z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